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438E5F" w14:textId="77777777" w:rsidR="00655721" w:rsidRPr="00B3240B" w:rsidRDefault="00655721" w:rsidP="005F4926">
      <w:pPr>
        <w:pStyle w:val="Title"/>
        <w:spacing w:before="0" w:after="0" w:line="276" w:lineRule="auto"/>
        <w:ind w:left="0" w:right="0"/>
        <w:rPr>
          <w:color w:val="000000" w:themeColor="text1"/>
          <w:sz w:val="24"/>
          <w:szCs w:val="24"/>
        </w:rPr>
      </w:pPr>
      <w:bookmarkStart w:id="0" w:name="_Toc178947508"/>
      <w:bookmarkStart w:id="1" w:name="_Toc178948164"/>
      <w:bookmarkStart w:id="2" w:name="_Toc179359538"/>
      <w:bookmarkStart w:id="3" w:name="_Toc179359670"/>
      <w:r w:rsidRPr="00B3240B">
        <w:rPr>
          <w:color w:val="000000" w:themeColor="text1"/>
          <w:sz w:val="24"/>
          <w:szCs w:val="24"/>
        </w:rPr>
        <w:t>THE</w:t>
      </w:r>
      <w:r w:rsidRPr="00B3240B">
        <w:rPr>
          <w:color w:val="000000" w:themeColor="text1"/>
          <w:spacing w:val="-9"/>
          <w:sz w:val="24"/>
          <w:szCs w:val="24"/>
        </w:rPr>
        <w:t xml:space="preserve"> </w:t>
      </w:r>
      <w:r w:rsidRPr="00B3240B">
        <w:rPr>
          <w:color w:val="000000" w:themeColor="text1"/>
          <w:sz w:val="24"/>
          <w:szCs w:val="24"/>
        </w:rPr>
        <w:t>INFLUENCE</w:t>
      </w:r>
      <w:r w:rsidRPr="00B3240B">
        <w:rPr>
          <w:color w:val="000000" w:themeColor="text1"/>
          <w:spacing w:val="-5"/>
          <w:sz w:val="24"/>
          <w:szCs w:val="24"/>
        </w:rPr>
        <w:t xml:space="preserve"> </w:t>
      </w:r>
      <w:r w:rsidRPr="00B3240B">
        <w:rPr>
          <w:color w:val="000000" w:themeColor="text1"/>
          <w:sz w:val="24"/>
          <w:szCs w:val="24"/>
        </w:rPr>
        <w:t>OF</w:t>
      </w:r>
      <w:r w:rsidRPr="00B3240B">
        <w:rPr>
          <w:color w:val="000000" w:themeColor="text1"/>
          <w:spacing w:val="-8"/>
          <w:sz w:val="24"/>
          <w:szCs w:val="24"/>
        </w:rPr>
        <w:t xml:space="preserve"> </w:t>
      </w:r>
      <w:r w:rsidRPr="00B3240B">
        <w:rPr>
          <w:color w:val="000000" w:themeColor="text1"/>
          <w:sz w:val="24"/>
          <w:szCs w:val="24"/>
        </w:rPr>
        <w:t>TRANSFORMATIONAL</w:t>
      </w:r>
      <w:r w:rsidRPr="00B3240B">
        <w:rPr>
          <w:color w:val="000000" w:themeColor="text1"/>
          <w:spacing w:val="-7"/>
          <w:sz w:val="24"/>
          <w:szCs w:val="24"/>
        </w:rPr>
        <w:t xml:space="preserve"> </w:t>
      </w:r>
      <w:r w:rsidRPr="00B3240B">
        <w:rPr>
          <w:color w:val="000000" w:themeColor="text1"/>
          <w:sz w:val="24"/>
          <w:szCs w:val="24"/>
        </w:rPr>
        <w:t>LEADERSHIP ON TEACHERS' PERFORMANCE IN PUBLIC SECONDARY SCHOOLS: A CASE OF MOROGORO MUNICIPALITY</w:t>
      </w:r>
    </w:p>
    <w:p w14:paraId="43B99DAA" w14:textId="77777777" w:rsidR="00655721" w:rsidRPr="00B3240B" w:rsidRDefault="00655721" w:rsidP="00E86440">
      <w:pPr>
        <w:pStyle w:val="BodyText"/>
        <w:spacing w:before="0" w:after="0"/>
        <w:jc w:val="center"/>
        <w:rPr>
          <w:b/>
          <w:color w:val="000000" w:themeColor="text1"/>
        </w:rPr>
      </w:pPr>
    </w:p>
    <w:p w14:paraId="42E263B7" w14:textId="77777777" w:rsidR="00655721" w:rsidRDefault="00655721" w:rsidP="005F4926">
      <w:pPr>
        <w:spacing w:before="0" w:after="0" w:line="240" w:lineRule="auto"/>
        <w:jc w:val="center"/>
        <w:rPr>
          <w:bCs/>
          <w:color w:val="000000" w:themeColor="text1"/>
        </w:rPr>
      </w:pPr>
      <w:bookmarkStart w:id="4" w:name="_GoBack"/>
      <w:r w:rsidRPr="00B3240B">
        <w:rPr>
          <w:bCs/>
          <w:color w:val="000000" w:themeColor="text1"/>
        </w:rPr>
        <w:t>Issa Isandeko</w:t>
      </w:r>
    </w:p>
    <w:bookmarkEnd w:id="4"/>
    <w:p w14:paraId="1F73E88F" w14:textId="38E0BE60" w:rsidR="00717EB3" w:rsidRPr="00B3240B" w:rsidRDefault="00717EB3" w:rsidP="005F4926">
      <w:pPr>
        <w:spacing w:before="0" w:after="0" w:line="240" w:lineRule="auto"/>
        <w:jc w:val="center"/>
        <w:rPr>
          <w:bCs/>
          <w:color w:val="000000" w:themeColor="text1"/>
        </w:rPr>
      </w:pPr>
      <w:r>
        <w:rPr>
          <w:bCs/>
          <w:color w:val="000000" w:themeColor="text1"/>
        </w:rPr>
        <w:t>MEM-04-0007-2023</w:t>
      </w:r>
    </w:p>
    <w:p w14:paraId="02183EF9" w14:textId="77777777" w:rsidR="0068507D" w:rsidRPr="00B3240B" w:rsidRDefault="00655721" w:rsidP="005F4926">
      <w:pPr>
        <w:spacing w:before="0" w:after="0" w:line="240" w:lineRule="auto"/>
        <w:ind w:firstLine="2"/>
        <w:jc w:val="center"/>
        <w:rPr>
          <w:bCs/>
          <w:color w:val="000000" w:themeColor="text1"/>
        </w:rPr>
      </w:pPr>
      <w:r w:rsidRPr="00B3240B">
        <w:rPr>
          <w:bCs/>
          <w:color w:val="000000" w:themeColor="text1"/>
        </w:rPr>
        <w:t>Institute of Accountancy Arusha (IAA)</w:t>
      </w:r>
    </w:p>
    <w:p w14:paraId="7734819D" w14:textId="77777777" w:rsidR="0068507D" w:rsidRPr="00B3240B" w:rsidRDefault="00E86440" w:rsidP="005F4926">
      <w:pPr>
        <w:spacing w:before="0" w:after="0" w:line="240" w:lineRule="auto"/>
        <w:ind w:firstLine="2"/>
        <w:jc w:val="center"/>
        <w:rPr>
          <w:bCs/>
          <w:color w:val="000000" w:themeColor="text1"/>
          <w:lang w:val="en-US"/>
        </w:rPr>
      </w:pPr>
      <w:r w:rsidRPr="00B3240B">
        <w:rPr>
          <w:bCs/>
          <w:color w:val="000000" w:themeColor="text1"/>
          <w:lang w:val="en-US"/>
        </w:rPr>
        <w:t>Email:</w:t>
      </w:r>
      <w:r w:rsidR="0068507D" w:rsidRPr="00B3240B">
        <w:rPr>
          <w:bCs/>
          <w:color w:val="000000" w:themeColor="text1"/>
          <w:lang w:val="en-US"/>
        </w:rPr>
        <w:t xml:space="preserve"> </w:t>
      </w:r>
      <w:hyperlink r:id="rId8" w:history="1">
        <w:r w:rsidR="0068507D" w:rsidRPr="00B3240B">
          <w:rPr>
            <w:rStyle w:val="Hyperlink"/>
            <w:bCs/>
            <w:color w:val="000000" w:themeColor="text1"/>
            <w:lang w:val="en-US"/>
          </w:rPr>
          <w:t>isandeko@gmail.com</w:t>
        </w:r>
      </w:hyperlink>
      <w:r w:rsidR="005F4926" w:rsidRPr="00B3240B">
        <w:rPr>
          <w:bCs/>
          <w:color w:val="000000" w:themeColor="text1"/>
          <w:lang w:val="en-US"/>
        </w:rPr>
        <w:tab/>
      </w:r>
    </w:p>
    <w:p w14:paraId="345D55DB" w14:textId="77777777" w:rsidR="0068507D" w:rsidRPr="00B3240B" w:rsidRDefault="0068507D" w:rsidP="005F4926">
      <w:pPr>
        <w:spacing w:before="0" w:after="0" w:line="240" w:lineRule="auto"/>
        <w:ind w:firstLine="2"/>
        <w:jc w:val="center"/>
        <w:rPr>
          <w:bCs/>
          <w:color w:val="000000" w:themeColor="text1"/>
        </w:rPr>
      </w:pPr>
    </w:p>
    <w:p w14:paraId="7BB379AA" w14:textId="77777777" w:rsidR="00E86440" w:rsidRPr="00B3240B" w:rsidRDefault="00E86440" w:rsidP="005F4926">
      <w:pPr>
        <w:pStyle w:val="BodyText"/>
        <w:spacing w:before="0" w:after="0" w:line="240" w:lineRule="auto"/>
        <w:jc w:val="center"/>
        <w:rPr>
          <w:bCs/>
          <w:color w:val="000000" w:themeColor="text1"/>
        </w:rPr>
      </w:pPr>
      <w:r w:rsidRPr="00B3240B">
        <w:rPr>
          <w:bCs/>
          <w:color w:val="000000" w:themeColor="text1"/>
        </w:rPr>
        <w:t>Dr.</w:t>
      </w:r>
      <w:r w:rsidRPr="00B3240B">
        <w:rPr>
          <w:bCs/>
          <w:color w:val="000000" w:themeColor="text1"/>
          <w:spacing w:val="-15"/>
        </w:rPr>
        <w:t xml:space="preserve"> </w:t>
      </w:r>
      <w:r w:rsidRPr="00B3240B">
        <w:rPr>
          <w:bCs/>
          <w:color w:val="000000" w:themeColor="text1"/>
        </w:rPr>
        <w:t>Efraim</w:t>
      </w:r>
      <w:r w:rsidRPr="00B3240B">
        <w:rPr>
          <w:bCs/>
          <w:color w:val="000000" w:themeColor="text1"/>
          <w:spacing w:val="-15"/>
        </w:rPr>
        <w:t xml:space="preserve"> </w:t>
      </w:r>
      <w:r w:rsidRPr="00B3240B">
        <w:rPr>
          <w:bCs/>
          <w:color w:val="000000" w:themeColor="text1"/>
        </w:rPr>
        <w:t>Kosia</w:t>
      </w:r>
    </w:p>
    <w:p w14:paraId="2F4F570F" w14:textId="77777777" w:rsidR="00E86440" w:rsidRPr="00B3240B" w:rsidRDefault="00E86440" w:rsidP="005F4926">
      <w:pPr>
        <w:spacing w:before="0" w:after="0" w:line="240" w:lineRule="auto"/>
        <w:ind w:firstLine="2"/>
        <w:jc w:val="center"/>
        <w:rPr>
          <w:bCs/>
          <w:color w:val="000000" w:themeColor="text1"/>
        </w:rPr>
      </w:pPr>
      <w:r w:rsidRPr="00B3240B">
        <w:rPr>
          <w:bCs/>
          <w:color w:val="000000" w:themeColor="text1"/>
        </w:rPr>
        <w:t>Institute of Accountancy Arusha (IAA)</w:t>
      </w:r>
    </w:p>
    <w:p w14:paraId="11CBAE4C" w14:textId="77777777" w:rsidR="00E86440" w:rsidRPr="00B3240B" w:rsidRDefault="005F4926" w:rsidP="005F4926">
      <w:pPr>
        <w:pStyle w:val="BodyText"/>
        <w:spacing w:before="0" w:after="0" w:line="240" w:lineRule="auto"/>
        <w:jc w:val="center"/>
        <w:rPr>
          <w:color w:val="000000" w:themeColor="text1"/>
          <w:lang w:val="en-US"/>
        </w:rPr>
      </w:pPr>
      <w:r w:rsidRPr="00B3240B">
        <w:rPr>
          <w:noProof/>
          <w:color w:val="000000" w:themeColor="text1"/>
          <w:lang w:val="en-US" w:eastAsia="en-US"/>
          <w14:ligatures w14:val="standardContextual"/>
        </w:rPr>
        <mc:AlternateContent>
          <mc:Choice Requires="wps">
            <w:drawing>
              <wp:anchor distT="0" distB="0" distL="114300" distR="114300" simplePos="0" relativeHeight="251661312" behindDoc="0" locked="0" layoutInCell="1" allowOverlap="1" wp14:anchorId="7156EDC5" wp14:editId="2EEC9F25">
                <wp:simplePos x="0" y="0"/>
                <wp:positionH relativeFrom="column">
                  <wp:posOffset>-1429385</wp:posOffset>
                </wp:positionH>
                <wp:positionV relativeFrom="paragraph">
                  <wp:posOffset>269240</wp:posOffset>
                </wp:positionV>
                <wp:extent cx="8696528" cy="0"/>
                <wp:effectExtent l="0" t="0" r="15875" b="12700"/>
                <wp:wrapNone/>
                <wp:docPr id="855082558" name="Straight Connector 1"/>
                <wp:cNvGraphicFramePr/>
                <a:graphic xmlns:a="http://schemas.openxmlformats.org/drawingml/2006/main">
                  <a:graphicData uri="http://schemas.microsoft.com/office/word/2010/wordprocessingShape">
                    <wps:wsp>
                      <wps:cNvCnPr/>
                      <wps:spPr>
                        <a:xfrm>
                          <a:off x="0" y="0"/>
                          <a:ext cx="8696528"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9434358" id="Straight Connector 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2.55pt,21.2pt" to="572.2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" strokecolor="#4472c4 [3204]" strokeweight="1pt">
                <v:stroke joinstyle="miter"/>
              </v:line>
            </w:pict>
          </mc:Fallback>
        </mc:AlternateContent>
      </w:r>
      <w:r w:rsidR="00E86440" w:rsidRPr="00B3240B">
        <w:rPr>
          <w:color w:val="000000" w:themeColor="text1"/>
          <w:lang w:val="en-US"/>
        </w:rPr>
        <w:t>Email:</w:t>
      </w:r>
      <w:r w:rsidR="0068507D" w:rsidRPr="00B3240B">
        <w:rPr>
          <w:color w:val="000000" w:themeColor="text1"/>
        </w:rPr>
        <w:t xml:space="preserve"> </w:t>
      </w:r>
      <w:hyperlink r:id="rId9" w:history="1">
        <w:r w:rsidR="00C95878" w:rsidRPr="009574E9">
          <w:rPr>
            <w:rStyle w:val="Hyperlink"/>
            <w:lang w:val="en-US"/>
          </w:rPr>
          <w:t>efraimkosia@gmail.com</w:t>
        </w:r>
      </w:hyperlink>
      <w:r w:rsidR="0073593F">
        <w:rPr>
          <w:color w:val="000000" w:themeColor="text1"/>
          <w:lang w:val="en-US"/>
        </w:rPr>
        <w:t xml:space="preserve"> </w:t>
      </w:r>
    </w:p>
    <w:p w14:paraId="4DEA56E6" w14:textId="77777777" w:rsidR="00E86440" w:rsidRPr="00B3240B" w:rsidRDefault="00E86440" w:rsidP="00E86440">
      <w:pPr>
        <w:spacing w:before="0" w:after="0"/>
        <w:ind w:firstLine="2"/>
        <w:jc w:val="center"/>
        <w:rPr>
          <w:b/>
          <w:color w:val="000000" w:themeColor="text1"/>
        </w:rPr>
      </w:pPr>
    </w:p>
    <w:p w14:paraId="3214A5B9" w14:textId="77777777" w:rsidR="00655721" w:rsidRPr="00B3240B" w:rsidRDefault="006D407B" w:rsidP="005F4926">
      <w:pPr>
        <w:pStyle w:val="BodyText"/>
        <w:spacing w:before="0" w:after="0"/>
        <w:rPr>
          <w:b/>
          <w:color w:val="000000" w:themeColor="text1"/>
          <w:lang w:val="en-US"/>
        </w:rPr>
      </w:pPr>
      <w:r w:rsidRPr="00B3240B">
        <w:rPr>
          <w:b/>
          <w:color w:val="000000" w:themeColor="text1"/>
          <w:lang w:val="en-US"/>
        </w:rPr>
        <w:t xml:space="preserve">Abstract </w:t>
      </w:r>
    </w:p>
    <w:p w14:paraId="5D2680D3" w14:textId="77777777" w:rsidR="005F4926" w:rsidRPr="00B3240B" w:rsidRDefault="005F4926" w:rsidP="005F4926">
      <w:pPr>
        <w:spacing w:before="0" w:after="0" w:line="276" w:lineRule="auto"/>
        <w:rPr>
          <w:color w:val="000000" w:themeColor="text1"/>
          <w:lang w:val="en-US"/>
        </w:rPr>
      </w:pPr>
      <w:r w:rsidRPr="00B3240B">
        <w:rPr>
          <w:color w:val="000000" w:themeColor="text1"/>
        </w:rPr>
        <w:t>This study was conducted in Morogoro region</w:t>
      </w:r>
      <w:r w:rsidRPr="00B3240B">
        <w:rPr>
          <w:color w:val="000000" w:themeColor="text1"/>
          <w:lang w:val="en-US"/>
        </w:rPr>
        <w:t xml:space="preserve"> where </w:t>
      </w:r>
      <w:r w:rsidRPr="00B3240B">
        <w:rPr>
          <w:color w:val="000000" w:themeColor="text1"/>
        </w:rPr>
        <w:t>ten (10) secondary schools at Morogoro municipality</w:t>
      </w:r>
      <w:r w:rsidRPr="00B3240B">
        <w:rPr>
          <w:color w:val="000000" w:themeColor="text1"/>
          <w:lang w:val="en-US"/>
        </w:rPr>
        <w:t xml:space="preserve"> were selected and involved in the study to </w:t>
      </w:r>
      <w:r w:rsidRPr="00B3240B">
        <w:rPr>
          <w:color w:val="000000" w:themeColor="text1"/>
        </w:rPr>
        <w:t>evaluate  the state of teachers’ performance</w:t>
      </w:r>
      <w:r w:rsidRPr="00B3240B">
        <w:rPr>
          <w:color w:val="000000" w:themeColor="text1"/>
          <w:lang w:val="en-US"/>
        </w:rPr>
        <w:t xml:space="preserve"> as the result of Transformational Leadership style </w:t>
      </w:r>
      <w:r w:rsidRPr="00B3240B">
        <w:rPr>
          <w:color w:val="000000" w:themeColor="text1"/>
        </w:rPr>
        <w:t>in public secondary schools.</w:t>
      </w:r>
      <w:r w:rsidRPr="00B3240B">
        <w:rPr>
          <w:color w:val="000000" w:themeColor="text1"/>
          <w:lang w:val="en-US"/>
        </w:rPr>
        <w:t xml:space="preserve"> Specifically, the study targeted to (i) assess preparation of teaching and learning tools. (ii) assess preparation of assessment tools. (iii) indicate performance through collaboration with school community. (iv) examine performance in professional development. </w:t>
      </w:r>
      <w:r w:rsidRPr="00B3240B">
        <w:rPr>
          <w:color w:val="000000" w:themeColor="text1"/>
        </w:rPr>
        <w:t xml:space="preserve">The study employed a mixed-methods approach </w:t>
      </w:r>
      <w:r w:rsidRPr="00B3240B">
        <w:rPr>
          <w:color w:val="000000" w:themeColor="text1"/>
          <w:lang w:val="en-US"/>
        </w:rPr>
        <w:t xml:space="preserve">with the </w:t>
      </w:r>
      <w:r w:rsidRPr="00B3240B">
        <w:rPr>
          <w:color w:val="000000" w:themeColor="text1"/>
        </w:rPr>
        <w:t>guiding</w:t>
      </w:r>
      <w:r w:rsidRPr="00B3240B">
        <w:rPr>
          <w:color w:val="000000" w:themeColor="text1"/>
          <w:lang w:val="en-US"/>
        </w:rPr>
        <w:t xml:space="preserve"> of </w:t>
      </w:r>
      <w:r w:rsidRPr="00B3240B">
        <w:rPr>
          <w:color w:val="000000" w:themeColor="text1"/>
        </w:rPr>
        <w:t>pragmatism research philosophy</w:t>
      </w:r>
      <w:r w:rsidRPr="00B3240B">
        <w:rPr>
          <w:color w:val="000000" w:themeColor="text1"/>
          <w:lang w:val="en-US"/>
        </w:rPr>
        <w:t xml:space="preserve">. </w:t>
      </w:r>
      <w:r w:rsidRPr="00B3240B">
        <w:rPr>
          <w:color w:val="000000" w:themeColor="text1"/>
        </w:rPr>
        <w:t xml:space="preserve">A concurrent mixed method design was used to provide a comprehensive understanding of a research problem. </w:t>
      </w:r>
      <w:r w:rsidRPr="00B3240B">
        <w:rPr>
          <w:color w:val="000000" w:themeColor="text1"/>
          <w:lang w:val="en-US"/>
        </w:rPr>
        <w:t xml:space="preserve"> </w:t>
      </w:r>
      <w:r w:rsidRPr="00B3240B">
        <w:rPr>
          <w:color w:val="000000" w:themeColor="text1"/>
        </w:rPr>
        <w:t>The population of</w:t>
      </w:r>
      <w:r w:rsidRPr="00B3240B">
        <w:rPr>
          <w:color w:val="000000" w:themeColor="text1"/>
          <w:spacing w:val="80"/>
        </w:rPr>
        <w:t xml:space="preserve"> </w:t>
      </w:r>
      <w:r w:rsidRPr="00B3240B">
        <w:rPr>
          <w:color w:val="000000" w:themeColor="text1"/>
        </w:rPr>
        <w:t>the study expected to be 617 respondents (572 teachers, 33 head of schools and 10 SQAs who were taken from the selected secondary schools and municipal education offices)</w:t>
      </w:r>
      <w:r w:rsidRPr="00B3240B">
        <w:rPr>
          <w:color w:val="000000" w:themeColor="text1"/>
          <w:lang w:val="en-US"/>
        </w:rPr>
        <w:t xml:space="preserve">. </w:t>
      </w:r>
      <w:r w:rsidRPr="00B3240B">
        <w:rPr>
          <w:color w:val="000000" w:themeColor="text1"/>
        </w:rPr>
        <w:t xml:space="preserve">The sample size in this study </w:t>
      </w:r>
      <w:r w:rsidRPr="00B3240B">
        <w:rPr>
          <w:color w:val="000000" w:themeColor="text1"/>
          <w:lang w:val="en-US"/>
        </w:rPr>
        <w:t>was</w:t>
      </w:r>
      <w:r w:rsidRPr="00B3240B">
        <w:rPr>
          <w:color w:val="000000" w:themeColor="text1"/>
        </w:rPr>
        <w:t xml:space="preserve"> 114 respondents which comprised 10 head of schools</w:t>
      </w:r>
      <w:r w:rsidRPr="00B3240B">
        <w:rPr>
          <w:color w:val="000000" w:themeColor="text1"/>
          <w:spacing w:val="40"/>
        </w:rPr>
        <w:t xml:space="preserve"> </w:t>
      </w:r>
      <w:r w:rsidRPr="00B3240B">
        <w:rPr>
          <w:color w:val="000000" w:themeColor="text1"/>
        </w:rPr>
        <w:t xml:space="preserve">and 4 SQAs </w:t>
      </w:r>
      <w:r w:rsidRPr="00B3240B">
        <w:rPr>
          <w:color w:val="000000" w:themeColor="text1"/>
          <w:lang w:val="en-US"/>
        </w:rPr>
        <w:t xml:space="preserve"> who were purposively selected as well as </w:t>
      </w:r>
      <w:r w:rsidRPr="00B3240B">
        <w:rPr>
          <w:color w:val="000000" w:themeColor="text1"/>
        </w:rPr>
        <w:t>100 teachers</w:t>
      </w:r>
      <w:r w:rsidRPr="00B3240B">
        <w:rPr>
          <w:color w:val="000000" w:themeColor="text1"/>
          <w:lang w:val="en-US"/>
        </w:rPr>
        <w:t xml:space="preserve"> who were selected through stratified sampling. </w:t>
      </w:r>
    </w:p>
    <w:p w14:paraId="2928F798" w14:textId="77777777" w:rsidR="006D407B" w:rsidRPr="00B3240B" w:rsidRDefault="005F4926" w:rsidP="005F4926">
      <w:pPr>
        <w:spacing w:before="0" w:after="0" w:line="276" w:lineRule="auto"/>
        <w:rPr>
          <w:color w:val="000000" w:themeColor="text1"/>
        </w:rPr>
      </w:pPr>
      <w:r w:rsidRPr="00B3240B">
        <w:rPr>
          <w:color w:val="000000" w:themeColor="text1"/>
          <w:lang w:val="en-US"/>
        </w:rPr>
        <w:t>Data were collected though q</w:t>
      </w:r>
      <w:r w:rsidRPr="00B3240B">
        <w:rPr>
          <w:color w:val="000000" w:themeColor="text1"/>
        </w:rPr>
        <w:t xml:space="preserve">uestionnaires </w:t>
      </w:r>
      <w:r w:rsidRPr="00B3240B">
        <w:rPr>
          <w:color w:val="000000" w:themeColor="text1"/>
          <w:lang w:val="en-US"/>
        </w:rPr>
        <w:t>and</w:t>
      </w:r>
      <w:r w:rsidRPr="00B3240B">
        <w:rPr>
          <w:color w:val="000000" w:themeColor="text1"/>
        </w:rPr>
        <w:t xml:space="preserve"> interview method</w:t>
      </w:r>
      <w:r w:rsidRPr="00B3240B">
        <w:rPr>
          <w:color w:val="000000" w:themeColor="text1"/>
          <w:lang w:val="en-US"/>
        </w:rPr>
        <w:t xml:space="preserve">, </w:t>
      </w:r>
      <w:r w:rsidRPr="00B3240B">
        <w:rPr>
          <w:color w:val="000000" w:themeColor="text1"/>
        </w:rPr>
        <w:t>data</w:t>
      </w:r>
      <w:r w:rsidRPr="00B3240B">
        <w:rPr>
          <w:color w:val="000000" w:themeColor="text1"/>
          <w:spacing w:val="-2"/>
        </w:rPr>
        <w:t xml:space="preserve"> </w:t>
      </w:r>
      <w:r w:rsidRPr="00B3240B">
        <w:rPr>
          <w:color w:val="000000" w:themeColor="text1"/>
        </w:rPr>
        <w:t>were</w:t>
      </w:r>
      <w:r w:rsidRPr="00B3240B">
        <w:rPr>
          <w:color w:val="000000" w:themeColor="text1"/>
          <w:spacing w:val="-4"/>
        </w:rPr>
        <w:t xml:space="preserve"> </w:t>
      </w:r>
      <w:r w:rsidRPr="00B3240B">
        <w:rPr>
          <w:color w:val="000000" w:themeColor="text1"/>
        </w:rPr>
        <w:t>analyzed</w:t>
      </w:r>
      <w:r w:rsidRPr="00B3240B">
        <w:rPr>
          <w:color w:val="000000" w:themeColor="text1"/>
          <w:spacing w:val="-1"/>
        </w:rPr>
        <w:t xml:space="preserve"> </w:t>
      </w:r>
      <w:r w:rsidRPr="00B3240B">
        <w:rPr>
          <w:color w:val="000000" w:themeColor="text1"/>
        </w:rPr>
        <w:t>through</w:t>
      </w:r>
      <w:r w:rsidRPr="00B3240B">
        <w:rPr>
          <w:color w:val="000000" w:themeColor="text1"/>
          <w:spacing w:val="-3"/>
        </w:rPr>
        <w:t xml:space="preserve"> </w:t>
      </w:r>
      <w:r w:rsidRPr="00B3240B">
        <w:rPr>
          <w:color w:val="000000" w:themeColor="text1"/>
        </w:rPr>
        <w:t>content</w:t>
      </w:r>
      <w:r w:rsidRPr="00B3240B">
        <w:rPr>
          <w:color w:val="000000" w:themeColor="text1"/>
          <w:spacing w:val="-1"/>
        </w:rPr>
        <w:t xml:space="preserve"> </w:t>
      </w:r>
      <w:r w:rsidRPr="00B3240B">
        <w:rPr>
          <w:color w:val="000000" w:themeColor="text1"/>
        </w:rPr>
        <w:t>analysis</w:t>
      </w:r>
      <w:r w:rsidRPr="00B3240B">
        <w:rPr>
          <w:color w:val="000000" w:themeColor="text1"/>
          <w:spacing w:val="-1"/>
        </w:rPr>
        <w:t xml:space="preserve"> </w:t>
      </w:r>
      <w:r w:rsidRPr="00B3240B">
        <w:rPr>
          <w:color w:val="000000" w:themeColor="text1"/>
        </w:rPr>
        <w:t>and</w:t>
      </w:r>
      <w:r w:rsidRPr="00B3240B">
        <w:rPr>
          <w:color w:val="000000" w:themeColor="text1"/>
          <w:spacing w:val="-1"/>
        </w:rPr>
        <w:t xml:space="preserve"> </w:t>
      </w:r>
      <w:r w:rsidRPr="00B3240B">
        <w:rPr>
          <w:color w:val="000000" w:themeColor="text1"/>
        </w:rPr>
        <w:t>descriptive analysis techniques</w:t>
      </w:r>
      <w:r w:rsidRPr="00B3240B">
        <w:rPr>
          <w:color w:val="000000" w:themeColor="text1"/>
          <w:lang w:val="en-US"/>
        </w:rPr>
        <w:t xml:space="preserve">. Findings indicates that, </w:t>
      </w:r>
      <w:r w:rsidRPr="00B3240B">
        <w:rPr>
          <w:color w:val="000000" w:themeColor="text1"/>
        </w:rPr>
        <w:t xml:space="preserve">a commendable level of commitment and diligence among educators, demonstrating a structured approach to their instructional practices. Specifically, </w:t>
      </w:r>
      <w:r w:rsidRPr="00B3240B">
        <w:rPr>
          <w:color w:val="000000" w:themeColor="text1"/>
          <w:lang w:val="en-US"/>
        </w:rPr>
        <w:t>31</w:t>
      </w:r>
      <w:r w:rsidRPr="00B3240B">
        <w:rPr>
          <w:color w:val="000000" w:themeColor="text1"/>
        </w:rPr>
        <w:t xml:space="preserve"> (3</w:t>
      </w:r>
      <w:r w:rsidRPr="00B3240B">
        <w:rPr>
          <w:color w:val="000000" w:themeColor="text1"/>
          <w:lang w:val="en-US"/>
        </w:rPr>
        <w:t>1</w:t>
      </w:r>
      <w:r w:rsidRPr="00B3240B">
        <w:rPr>
          <w:color w:val="000000" w:themeColor="text1"/>
        </w:rPr>
        <w:t>%) respondents expressed strong agreement that their teachers effectively prepare schemes of work, while 55 (</w:t>
      </w:r>
      <w:r w:rsidRPr="00B3240B">
        <w:rPr>
          <w:color w:val="000000" w:themeColor="text1"/>
          <w:lang w:val="en-US"/>
        </w:rPr>
        <w:t>55</w:t>
      </w:r>
      <w:r w:rsidRPr="00B3240B">
        <w:rPr>
          <w:color w:val="000000" w:themeColor="text1"/>
        </w:rPr>
        <w:t>%) agreed</w:t>
      </w:r>
      <w:r w:rsidRPr="00B3240B">
        <w:rPr>
          <w:color w:val="000000" w:themeColor="text1"/>
          <w:lang w:val="en-US"/>
        </w:rPr>
        <w:t>, 6(6%) neutral while 8(8%) disagreed to the statement</w:t>
      </w:r>
      <w:r w:rsidRPr="00B3240B">
        <w:rPr>
          <w:color w:val="000000" w:themeColor="text1"/>
        </w:rPr>
        <w:t xml:space="preserve">. </w:t>
      </w:r>
      <w:r w:rsidRPr="00B3240B">
        <w:rPr>
          <w:color w:val="000000" w:themeColor="text1"/>
          <w:lang w:val="en-US"/>
        </w:rPr>
        <w:t>The study concludes that, the leaders' ability to provide personalized feedback and recognize individual strengths. However, the study also reveals areas for improvement, particularly concerning the tailored support provided to educators, where a notable percentage expressed neutrality or disagreement. The study recommends that Government and Ministry of Education, Science and Technology to p</w:t>
      </w:r>
      <w:r w:rsidRPr="00B3240B">
        <w:rPr>
          <w:color w:val="000000" w:themeColor="text1"/>
        </w:rPr>
        <w:t>rioritize the establishment of comprehensive leadership development programs.</w:t>
      </w:r>
      <w:bookmarkStart w:id="5" w:name="_Toc180426252"/>
      <w:bookmarkStart w:id="6" w:name="_Toc180426409"/>
    </w:p>
    <w:p w14:paraId="23AF4D00" w14:textId="77777777" w:rsidR="005F4926" w:rsidRPr="00B3240B" w:rsidRDefault="005F4926" w:rsidP="005F4926">
      <w:pPr>
        <w:spacing w:before="0" w:after="0" w:line="240" w:lineRule="auto"/>
        <w:rPr>
          <w:color w:val="000000" w:themeColor="text1"/>
        </w:rPr>
      </w:pPr>
    </w:p>
    <w:p w14:paraId="1729B71E" w14:textId="77777777" w:rsidR="006D407B" w:rsidRPr="00B3240B" w:rsidRDefault="00A71B34" w:rsidP="006162DF">
      <w:pPr>
        <w:rPr>
          <w:b/>
          <w:bCs/>
          <w:color w:val="000000" w:themeColor="text1"/>
          <w:lang w:val="en-US"/>
        </w:rPr>
      </w:pPr>
      <w:r w:rsidRPr="00B3240B">
        <w:rPr>
          <w:b/>
          <w:bCs/>
          <w:color w:val="000000" w:themeColor="text1"/>
          <w:lang w:val="en-US"/>
        </w:rPr>
        <w:t xml:space="preserve">Keywords </w:t>
      </w:r>
    </w:p>
    <w:p w14:paraId="3662C3A1" w14:textId="77777777" w:rsidR="00A71B34" w:rsidRPr="00B3240B" w:rsidRDefault="00A71B34" w:rsidP="00A71B34">
      <w:pPr>
        <w:rPr>
          <w:color w:val="000000" w:themeColor="text1"/>
        </w:rPr>
      </w:pPr>
      <w:r w:rsidRPr="00B3240B">
        <w:rPr>
          <w:color w:val="000000" w:themeColor="text1"/>
        </w:rPr>
        <w:t>School</w:t>
      </w:r>
      <w:r w:rsidRPr="00B3240B">
        <w:rPr>
          <w:color w:val="000000" w:themeColor="text1"/>
          <w:spacing w:val="-5"/>
        </w:rPr>
        <w:t xml:space="preserve"> </w:t>
      </w:r>
      <w:r w:rsidRPr="00B3240B">
        <w:rPr>
          <w:color w:val="000000" w:themeColor="text1"/>
        </w:rPr>
        <w:t>transformational</w:t>
      </w:r>
      <w:r w:rsidRPr="00B3240B">
        <w:rPr>
          <w:color w:val="000000" w:themeColor="text1"/>
          <w:spacing w:val="-2"/>
        </w:rPr>
        <w:t xml:space="preserve"> leadership</w:t>
      </w:r>
      <w:r w:rsidRPr="00B3240B">
        <w:rPr>
          <w:color w:val="000000" w:themeColor="text1"/>
          <w:lang w:val="en-US"/>
        </w:rPr>
        <w:t xml:space="preserve">, </w:t>
      </w:r>
      <w:r w:rsidRPr="00B3240B">
        <w:rPr>
          <w:color w:val="000000" w:themeColor="text1"/>
        </w:rPr>
        <w:t>Teachers’</w:t>
      </w:r>
      <w:r w:rsidRPr="00B3240B">
        <w:rPr>
          <w:color w:val="000000" w:themeColor="text1"/>
          <w:spacing w:val="-3"/>
        </w:rPr>
        <w:t xml:space="preserve"> </w:t>
      </w:r>
      <w:r w:rsidRPr="00B3240B">
        <w:rPr>
          <w:color w:val="000000" w:themeColor="text1"/>
          <w:spacing w:val="-2"/>
        </w:rPr>
        <w:t>performance</w:t>
      </w:r>
    </w:p>
    <w:p w14:paraId="05F7C724" w14:textId="77777777" w:rsidR="00A71B34" w:rsidRPr="00B3240B" w:rsidRDefault="00A71B34" w:rsidP="006162DF">
      <w:pPr>
        <w:rPr>
          <w:color w:val="000000" w:themeColor="text1"/>
          <w:lang w:val="en-US"/>
        </w:rPr>
      </w:pPr>
    </w:p>
    <w:p w14:paraId="0D9F66C7" w14:textId="77777777" w:rsidR="006D407B" w:rsidRPr="00B3240B" w:rsidRDefault="006D407B" w:rsidP="006162DF">
      <w:pPr>
        <w:rPr>
          <w:color w:val="000000" w:themeColor="text1"/>
        </w:rPr>
      </w:pPr>
    </w:p>
    <w:p w14:paraId="3736AAB3" w14:textId="77777777" w:rsidR="00C95878" w:rsidRDefault="00C95878" w:rsidP="006162DF">
      <w:pPr>
        <w:pStyle w:val="Heading2"/>
        <w:rPr>
          <w:color w:val="000000" w:themeColor="text1"/>
          <w:lang w:val="en-US"/>
        </w:rPr>
        <w:sectPr w:rsidR="00C95878" w:rsidSect="005F4926">
          <w:footerReference w:type="default" r:id="rId10"/>
          <w:type w:val="continuous"/>
          <w:pgSz w:w="11900" w:h="16840"/>
          <w:pgMar w:top="1440" w:right="1440" w:bottom="1440" w:left="1440" w:header="0" w:footer="491" w:gutter="0"/>
          <w:cols w:space="720"/>
        </w:sectPr>
      </w:pPr>
      <w:bookmarkStart w:id="7" w:name="_Toc180426253"/>
      <w:bookmarkStart w:id="8" w:name="_Toc180426410"/>
      <w:bookmarkEnd w:id="5"/>
      <w:bookmarkEnd w:id="6"/>
    </w:p>
    <w:p w14:paraId="473F56AA" w14:textId="77777777" w:rsidR="00B176D4" w:rsidRPr="00B3240B" w:rsidRDefault="006432D5" w:rsidP="00C95878">
      <w:pPr>
        <w:pStyle w:val="Heading2"/>
        <w:spacing w:before="0"/>
        <w:rPr>
          <w:color w:val="000000" w:themeColor="text1"/>
        </w:rPr>
      </w:pPr>
      <w:r w:rsidRPr="00B3240B">
        <w:rPr>
          <w:color w:val="000000" w:themeColor="text1"/>
          <w:lang w:val="en-US"/>
        </w:rPr>
        <w:t xml:space="preserve">1.0 </w:t>
      </w:r>
      <w:r w:rsidR="006162DF" w:rsidRPr="00B3240B">
        <w:rPr>
          <w:color w:val="000000" w:themeColor="text1"/>
        </w:rPr>
        <w:t>Introduction</w:t>
      </w:r>
      <w:bookmarkEnd w:id="7"/>
      <w:bookmarkEnd w:id="8"/>
    </w:p>
    <w:p w14:paraId="63EC9617" w14:textId="77777777" w:rsidR="00B176D4" w:rsidRPr="00B3240B" w:rsidRDefault="00B176D4" w:rsidP="00C95878">
      <w:pPr>
        <w:spacing w:before="0"/>
        <w:rPr>
          <w:color w:val="000000" w:themeColor="text1"/>
        </w:rPr>
      </w:pPr>
      <w:bookmarkStart w:id="9" w:name="1.1_Chapter_Over_View_"/>
      <w:bookmarkStart w:id="10" w:name="_bookmark9"/>
      <w:bookmarkStart w:id="11" w:name="1.2_Background_to_the_Problem"/>
      <w:bookmarkStart w:id="12" w:name="_bookmark10"/>
      <w:bookmarkEnd w:id="9"/>
      <w:bookmarkEnd w:id="10"/>
      <w:bookmarkEnd w:id="11"/>
      <w:bookmarkEnd w:id="12"/>
      <w:r w:rsidRPr="00B3240B">
        <w:rPr>
          <w:color w:val="000000" w:themeColor="text1"/>
        </w:rPr>
        <w:t>The influence of</w:t>
      </w:r>
      <w:r w:rsidRPr="00B3240B">
        <w:rPr>
          <w:color w:val="000000" w:themeColor="text1"/>
          <w:spacing w:val="-2"/>
        </w:rPr>
        <w:t xml:space="preserve"> </w:t>
      </w:r>
      <w:r w:rsidRPr="00B3240B">
        <w:rPr>
          <w:color w:val="000000" w:themeColor="text1"/>
        </w:rPr>
        <w:t>leadership on</w:t>
      </w:r>
      <w:r w:rsidRPr="00B3240B">
        <w:rPr>
          <w:color w:val="000000" w:themeColor="text1"/>
          <w:spacing w:val="-1"/>
        </w:rPr>
        <w:t xml:space="preserve"> </w:t>
      </w:r>
      <w:r w:rsidRPr="00B3240B">
        <w:rPr>
          <w:color w:val="000000" w:themeColor="text1"/>
        </w:rPr>
        <w:t>employee performance can be traced</w:t>
      </w:r>
      <w:r w:rsidRPr="00B3240B">
        <w:rPr>
          <w:color w:val="000000" w:themeColor="text1"/>
          <w:spacing w:val="-1"/>
        </w:rPr>
        <w:t xml:space="preserve"> </w:t>
      </w:r>
      <w:r w:rsidRPr="00B3240B">
        <w:rPr>
          <w:color w:val="000000" w:themeColor="text1"/>
        </w:rPr>
        <w:t>back to the</w:t>
      </w:r>
      <w:r w:rsidRPr="00B3240B">
        <w:rPr>
          <w:color w:val="000000" w:themeColor="text1"/>
          <w:spacing w:val="-2"/>
        </w:rPr>
        <w:t xml:space="preserve"> </w:t>
      </w:r>
      <w:r w:rsidRPr="00B3240B">
        <w:rPr>
          <w:color w:val="000000" w:themeColor="text1"/>
        </w:rPr>
        <w:t>early 17</w:t>
      </w:r>
      <w:r w:rsidRPr="00B3240B">
        <w:rPr>
          <w:color w:val="000000" w:themeColor="text1"/>
          <w:vertAlign w:val="superscript"/>
        </w:rPr>
        <w:t>th</w:t>
      </w:r>
      <w:r w:rsidRPr="00B3240B">
        <w:rPr>
          <w:color w:val="000000" w:themeColor="text1"/>
          <w:spacing w:val="34"/>
          <w:position w:val="8"/>
          <w:sz w:val="15"/>
        </w:rPr>
        <w:t xml:space="preserve"> </w:t>
      </w:r>
      <w:r w:rsidRPr="00B3240B">
        <w:rPr>
          <w:color w:val="000000" w:themeColor="text1"/>
        </w:rPr>
        <w:t>century, when employees were initially viewed as merely a source of labor and later as a capital that needed to be nurtured in order to ensure better results in an institution (</w:t>
      </w:r>
      <w:r w:rsidR="00716EDD" w:rsidRPr="00B3240B">
        <w:rPr>
          <w:color w:val="000000" w:themeColor="text1"/>
        </w:rPr>
        <w:t>Lamm, 2021</w:t>
      </w:r>
      <w:r w:rsidRPr="00B3240B">
        <w:rPr>
          <w:color w:val="000000" w:themeColor="text1"/>
        </w:rPr>
        <w:t>). In this period most institutions were encouraged to adapt appropriate leadership style which could influence workers to meet the planned goals/objectives (</w:t>
      </w:r>
      <w:r w:rsidR="00716EDD" w:rsidRPr="00B3240B">
        <w:rPr>
          <w:color w:val="000000" w:themeColor="text1"/>
          <w:lang w:val="en-US"/>
        </w:rPr>
        <w:t>ibid.</w:t>
      </w:r>
      <w:r w:rsidRPr="00B3240B">
        <w:rPr>
          <w:color w:val="000000" w:themeColor="text1"/>
        </w:rPr>
        <w:t>). The institution emphasizes on choosing a leadership style with ability to deal with current issues, aspirations for the future, and internal and external shifts for active performance of the organization (Alessa, 2021)</w:t>
      </w:r>
    </w:p>
    <w:p w14:paraId="0646E480" w14:textId="77777777" w:rsidR="00B176D4" w:rsidRPr="00B3240B" w:rsidRDefault="00B176D4" w:rsidP="00C95878">
      <w:pPr>
        <w:spacing w:before="0"/>
        <w:rPr>
          <w:color w:val="000000" w:themeColor="text1"/>
        </w:rPr>
      </w:pPr>
      <w:r w:rsidRPr="00B3240B">
        <w:rPr>
          <w:color w:val="000000" w:themeColor="text1"/>
        </w:rPr>
        <w:t>Currently (19</w:t>
      </w:r>
      <w:r w:rsidRPr="00B3240B">
        <w:rPr>
          <w:color w:val="000000" w:themeColor="text1"/>
          <w:position w:val="8"/>
          <w:sz w:val="15"/>
        </w:rPr>
        <w:t>th</w:t>
      </w:r>
      <w:r w:rsidRPr="00B3240B">
        <w:rPr>
          <w:color w:val="000000" w:themeColor="text1"/>
          <w:spacing w:val="40"/>
          <w:position w:val="8"/>
          <w:sz w:val="15"/>
        </w:rPr>
        <w:t xml:space="preserve"> </w:t>
      </w:r>
      <w:r w:rsidRPr="00B3240B">
        <w:rPr>
          <w:color w:val="000000" w:themeColor="text1"/>
        </w:rPr>
        <w:t>– 21</w:t>
      </w:r>
      <w:r w:rsidRPr="00B3240B">
        <w:rPr>
          <w:color w:val="000000" w:themeColor="text1"/>
          <w:position w:val="8"/>
          <w:sz w:val="15"/>
        </w:rPr>
        <w:t>st</w:t>
      </w:r>
      <w:r w:rsidRPr="00B3240B">
        <w:rPr>
          <w:color w:val="000000" w:themeColor="text1"/>
          <w:spacing w:val="40"/>
          <w:position w:val="8"/>
          <w:sz w:val="15"/>
        </w:rPr>
        <w:t xml:space="preserve"> </w:t>
      </w:r>
      <w:r w:rsidRPr="00B3240B">
        <w:rPr>
          <w:color w:val="000000" w:themeColor="text1"/>
        </w:rPr>
        <w:t>centuries), the emphasis in choosing a leadership style allows various changes in organization and workers’ performance in particular. For instance, the studies from developed country like Japanese indicates the existence of transformational leadership style in education system that used to establish the required school culture via four aspects of idealized influence, inspirational motivation, intellectual stimulation, and individual consideration (Enomoto, 2019). All these could enable people to achieve the agreed institutional goals via encouragement, inspiration and motivation (Kehinde &amp; Banjo, 2014).</w:t>
      </w:r>
    </w:p>
    <w:p w14:paraId="68B8A471" w14:textId="77777777" w:rsidR="00B176D4" w:rsidRPr="00B3240B" w:rsidRDefault="00B176D4" w:rsidP="00C95878">
      <w:pPr>
        <w:spacing w:before="0"/>
        <w:rPr>
          <w:color w:val="000000" w:themeColor="text1"/>
        </w:rPr>
      </w:pPr>
      <w:r w:rsidRPr="00B3240B">
        <w:rPr>
          <w:color w:val="000000" w:themeColor="text1"/>
        </w:rPr>
        <w:t>Leadership styles commonly practiced in education institutions are authoritarian leadership style, situational leadership style, democratic leadership style and transformational leadership style (Smith et al., 2017). This study chooses one leadership style (transformational leadership) to ascertain its existence and influence in</w:t>
      </w:r>
      <w:r w:rsidRPr="00B3240B">
        <w:rPr>
          <w:color w:val="000000" w:themeColor="text1"/>
          <w:spacing w:val="51"/>
        </w:rPr>
        <w:t xml:space="preserve">  </w:t>
      </w:r>
      <w:r w:rsidRPr="00B3240B">
        <w:rPr>
          <w:color w:val="000000" w:themeColor="text1"/>
        </w:rPr>
        <w:t>secondary</w:t>
      </w:r>
      <w:r w:rsidRPr="00B3240B">
        <w:rPr>
          <w:color w:val="000000" w:themeColor="text1"/>
          <w:spacing w:val="54"/>
        </w:rPr>
        <w:t xml:space="preserve">  </w:t>
      </w:r>
      <w:r w:rsidRPr="00B3240B">
        <w:rPr>
          <w:color w:val="000000" w:themeColor="text1"/>
        </w:rPr>
        <w:t>schools’</w:t>
      </w:r>
      <w:r w:rsidRPr="00B3240B">
        <w:rPr>
          <w:color w:val="000000" w:themeColor="text1"/>
          <w:spacing w:val="51"/>
        </w:rPr>
        <w:t xml:space="preserve">  </w:t>
      </w:r>
      <w:r w:rsidRPr="00B3240B">
        <w:rPr>
          <w:color w:val="000000" w:themeColor="text1"/>
        </w:rPr>
        <w:t>performances.</w:t>
      </w:r>
      <w:r w:rsidRPr="00B3240B">
        <w:rPr>
          <w:color w:val="000000" w:themeColor="text1"/>
          <w:spacing w:val="52"/>
        </w:rPr>
        <w:t xml:space="preserve">  </w:t>
      </w:r>
      <w:r w:rsidRPr="00B3240B">
        <w:rPr>
          <w:color w:val="000000" w:themeColor="text1"/>
        </w:rPr>
        <w:t>The</w:t>
      </w:r>
      <w:r w:rsidRPr="00B3240B">
        <w:rPr>
          <w:color w:val="000000" w:themeColor="text1"/>
          <w:spacing w:val="52"/>
        </w:rPr>
        <w:t xml:space="preserve">  </w:t>
      </w:r>
      <w:r w:rsidRPr="00B3240B">
        <w:rPr>
          <w:color w:val="000000" w:themeColor="text1"/>
        </w:rPr>
        <w:t>study</w:t>
      </w:r>
      <w:r w:rsidRPr="00B3240B">
        <w:rPr>
          <w:color w:val="000000" w:themeColor="text1"/>
          <w:spacing w:val="52"/>
        </w:rPr>
        <w:t xml:space="preserve">  </w:t>
      </w:r>
      <w:r w:rsidRPr="00B3240B">
        <w:rPr>
          <w:color w:val="000000" w:themeColor="text1"/>
        </w:rPr>
        <w:t>starts</w:t>
      </w:r>
      <w:r w:rsidRPr="00B3240B">
        <w:rPr>
          <w:color w:val="000000" w:themeColor="text1"/>
          <w:spacing w:val="52"/>
        </w:rPr>
        <w:t xml:space="preserve">  </w:t>
      </w:r>
      <w:r w:rsidRPr="00B3240B">
        <w:rPr>
          <w:color w:val="000000" w:themeColor="text1"/>
        </w:rPr>
        <w:t>by</w:t>
      </w:r>
      <w:r w:rsidRPr="00B3240B">
        <w:rPr>
          <w:color w:val="000000" w:themeColor="text1"/>
          <w:spacing w:val="53"/>
        </w:rPr>
        <w:t xml:space="preserve">  </w:t>
      </w:r>
      <w:r w:rsidRPr="00B3240B">
        <w:rPr>
          <w:color w:val="000000" w:themeColor="text1"/>
        </w:rPr>
        <w:t>cross-</w:t>
      </w:r>
      <w:r w:rsidRPr="00B3240B">
        <w:rPr>
          <w:color w:val="000000" w:themeColor="text1"/>
          <w:spacing w:val="-2"/>
        </w:rPr>
        <w:t>checking</w:t>
      </w:r>
      <w:r w:rsidRPr="00B3240B">
        <w:rPr>
          <w:color w:val="000000" w:themeColor="text1"/>
        </w:rPr>
        <w:t xml:space="preserve"> transformational leadership in education system across countries. In Japan, most schools employ transformational leadership style for the sake of improving the experienced weak relationship between transformational leadership and teacher self- efficacy (ES=0.28). The country use training and mentorship to prepare transformational leaders who could run institutions under the belief that, the better performance depend on leaders’ abilities to influence other employees work performance, attitudes and other working behavior when exposed in working</w:t>
      </w:r>
      <w:r w:rsidRPr="00B3240B">
        <w:rPr>
          <w:color w:val="000000" w:themeColor="text1"/>
          <w:spacing w:val="40"/>
        </w:rPr>
        <w:t xml:space="preserve"> </w:t>
      </w:r>
      <w:r w:rsidRPr="00B3240B">
        <w:rPr>
          <w:color w:val="000000" w:themeColor="text1"/>
        </w:rPr>
        <w:t>contexts (Kehinde &amp; Banjo 2014; Idowu, 2019 &amp; Covey, 2017).</w:t>
      </w:r>
    </w:p>
    <w:p w14:paraId="0E8967C2" w14:textId="77777777" w:rsidR="006432D5" w:rsidRPr="00B3240B" w:rsidRDefault="006432D5" w:rsidP="00C95878">
      <w:pPr>
        <w:pStyle w:val="Heading2"/>
        <w:spacing w:before="0"/>
        <w:rPr>
          <w:color w:val="000000" w:themeColor="text1"/>
          <w:lang w:val="en-US"/>
        </w:rPr>
      </w:pPr>
      <w:r w:rsidRPr="00B3240B">
        <w:rPr>
          <w:color w:val="000000" w:themeColor="text1"/>
          <w:lang w:val="en-US"/>
        </w:rPr>
        <w:t xml:space="preserve">1.1 Leadership in Developing Countries </w:t>
      </w:r>
    </w:p>
    <w:p w14:paraId="485E35BF" w14:textId="77777777" w:rsidR="00B176D4" w:rsidRPr="00B3240B" w:rsidRDefault="00B176D4" w:rsidP="00C95878">
      <w:pPr>
        <w:spacing w:before="0"/>
        <w:rPr>
          <w:color w:val="000000" w:themeColor="text1"/>
          <w:lang w:val="en-US"/>
        </w:rPr>
      </w:pPr>
      <w:r w:rsidRPr="00B3240B">
        <w:rPr>
          <w:color w:val="000000" w:themeColor="text1"/>
        </w:rPr>
        <w:t xml:space="preserve">In USA, the studies show transformational leadership to be significantly related to innovative behavior and knowledge sharing among teachers who contributing to positive effects in </w:t>
      </w:r>
      <w:r w:rsidRPr="00B3240B">
        <w:rPr>
          <w:color w:val="000000" w:themeColor="text1"/>
        </w:rPr>
        <w:lastRenderedPageBreak/>
        <w:t>students’ intrinsic motivation towards their education goals (Kim et al., 2017). Venezuela indicates an effective employees and school performances to depend on leadership style and type of leaders (Emery &amp; Barker, 2007). In Malaysia, the suggestion is on the use of transformational leadership style due to its ability to influence performance and efficiency in performing different tasks. The countries like India, Iraq, Indonesia and United States, inspire education institutions to employ transformational leadership for the sake of bring about social and personal changes in accordance with the organization's goals</w:t>
      </w:r>
      <w:r w:rsidR="00575C81" w:rsidRPr="00B3240B">
        <w:rPr>
          <w:color w:val="000000" w:themeColor="text1"/>
          <w:lang w:val="en-US"/>
        </w:rPr>
        <w:t>.</w:t>
      </w:r>
    </w:p>
    <w:p w14:paraId="6140CA09" w14:textId="77777777" w:rsidR="00F17C33" w:rsidRPr="00B3240B" w:rsidRDefault="006432D5" w:rsidP="00C95878">
      <w:pPr>
        <w:pStyle w:val="Heading2"/>
        <w:spacing w:before="0"/>
        <w:rPr>
          <w:color w:val="000000" w:themeColor="text1"/>
          <w:lang w:val="en-US"/>
        </w:rPr>
      </w:pPr>
      <w:r w:rsidRPr="00B3240B">
        <w:rPr>
          <w:color w:val="000000" w:themeColor="text1"/>
          <w:lang w:val="en-US"/>
        </w:rPr>
        <w:t xml:space="preserve">1.2 </w:t>
      </w:r>
      <w:r w:rsidR="00F17C33" w:rsidRPr="00B3240B">
        <w:rPr>
          <w:color w:val="000000" w:themeColor="text1"/>
          <w:lang w:val="en-US"/>
        </w:rPr>
        <w:t xml:space="preserve">Leadership Style in African Countries </w:t>
      </w:r>
    </w:p>
    <w:p w14:paraId="0D939975" w14:textId="77777777" w:rsidR="00B176D4" w:rsidRPr="00B3240B" w:rsidRDefault="00B176D4" w:rsidP="00C95878">
      <w:pPr>
        <w:spacing w:before="0"/>
        <w:rPr>
          <w:color w:val="000000" w:themeColor="text1"/>
        </w:rPr>
      </w:pPr>
      <w:r w:rsidRPr="00B3240B">
        <w:rPr>
          <w:color w:val="000000" w:themeColor="text1"/>
        </w:rPr>
        <w:t>In African countries, the education institutions pay attention to transformational leadership styles by focusing on their needs of practical strategies and skills to spot opportunities for income generations and attract funds through innovative</w:t>
      </w:r>
      <w:r w:rsidRPr="00B3240B">
        <w:rPr>
          <w:color w:val="000000" w:themeColor="text1"/>
          <w:spacing w:val="80"/>
        </w:rPr>
        <w:t xml:space="preserve"> </w:t>
      </w:r>
      <w:r w:rsidRPr="00B3240B">
        <w:rPr>
          <w:color w:val="000000" w:themeColor="text1"/>
        </w:rPr>
        <w:t xml:space="preserve">approaches (World Bank, 2010). This means that, transformational leaders need to undergo some changes in their leadership activities so as to suit the competitive global economy and the changing global organizations. Also, the transformational leaders encourage their followers to generate creative solutions for the complex problems and help organizations to deal with changing environments (Ghasabeh, </w:t>
      </w:r>
      <w:r w:rsidRPr="00B3240B">
        <w:rPr>
          <w:color w:val="000000" w:themeColor="text1"/>
          <w:spacing w:val="-2"/>
        </w:rPr>
        <w:t>2015)</w:t>
      </w:r>
    </w:p>
    <w:p w14:paraId="7272DD57" w14:textId="77777777" w:rsidR="00B176D4" w:rsidRPr="00B3240B" w:rsidRDefault="00B176D4" w:rsidP="00C95878">
      <w:pPr>
        <w:spacing w:before="0"/>
        <w:rPr>
          <w:color w:val="000000" w:themeColor="text1"/>
        </w:rPr>
      </w:pPr>
      <w:r w:rsidRPr="00B3240B">
        <w:rPr>
          <w:color w:val="000000" w:themeColor="text1"/>
        </w:rPr>
        <w:t>The Ethiopian’s schools for instance, acknowledged to employ ineffective transformational leadership due to high centralized internal governance and inefficient management systems (Saint, 2004). According to (Yizengaw, 2003), some public schools are unable to implement transformational leadership due to lack of stakeholders' participation, efforts, and consensus.</w:t>
      </w:r>
    </w:p>
    <w:p w14:paraId="3BA24984" w14:textId="77777777" w:rsidR="00B176D4" w:rsidRPr="00B3240B" w:rsidRDefault="00B176D4" w:rsidP="00C95878">
      <w:pPr>
        <w:spacing w:before="0"/>
        <w:rPr>
          <w:color w:val="000000" w:themeColor="text1"/>
        </w:rPr>
      </w:pPr>
      <w:r w:rsidRPr="00B3240B">
        <w:rPr>
          <w:color w:val="000000" w:themeColor="text1"/>
        </w:rPr>
        <w:t xml:space="preserve">In Nigeria, several studies proposed the proper use of transformational leadership style for the total organization performance via satisfaction of employees and organization commitments (Longe, 2014). Other studies by Obiwuru, </w:t>
      </w:r>
      <w:r w:rsidRPr="00B3240B">
        <w:rPr>
          <w:i/>
          <w:color w:val="000000" w:themeColor="text1"/>
        </w:rPr>
        <w:t>et al</w:t>
      </w:r>
      <w:r w:rsidRPr="00B3240B">
        <w:rPr>
          <w:color w:val="000000" w:themeColor="text1"/>
        </w:rPr>
        <w:t>., 2011; Ejere &amp; Abasilim, 2013) established that transformational leadership style had a positive impact on resources but insignificant effect on performance.</w:t>
      </w:r>
    </w:p>
    <w:p w14:paraId="5BEB30FB" w14:textId="77777777" w:rsidR="00B176D4" w:rsidRPr="00B3240B" w:rsidRDefault="00B176D4" w:rsidP="00C95878">
      <w:pPr>
        <w:pStyle w:val="BodyText"/>
        <w:spacing w:before="0"/>
        <w:rPr>
          <w:color w:val="000000" w:themeColor="text1"/>
        </w:rPr>
      </w:pPr>
      <w:r w:rsidRPr="00B3240B">
        <w:rPr>
          <w:color w:val="000000" w:themeColor="text1"/>
        </w:rPr>
        <w:t>In Kenya, transformational leadership is gaining recognition, particularly in secondary schools where the Teachers Service Commission (TSC) is promoting leadership training programs for school principals. These programs focus on improving school management, enhancing teacher motivation, and fostering a positive school culture, all of which directly contribute to better student outcomes (Simatwa, 2010). Despite this progress, challenges remain, such as balancing transformational and transactional leadership in under-resourced schools, which limits the full potential of transformational leadership in some institutions (Simatwa, 2010).</w:t>
      </w:r>
    </w:p>
    <w:p w14:paraId="68C2F9D4" w14:textId="77777777" w:rsidR="00B176D4" w:rsidRPr="00B3240B" w:rsidRDefault="00B176D4" w:rsidP="00C95878">
      <w:pPr>
        <w:spacing w:before="0"/>
        <w:rPr>
          <w:color w:val="000000" w:themeColor="text1"/>
        </w:rPr>
      </w:pPr>
      <w:r w:rsidRPr="00B3240B">
        <w:rPr>
          <w:color w:val="000000" w:themeColor="text1"/>
        </w:rPr>
        <w:lastRenderedPageBreak/>
        <w:t xml:space="preserve">In Uganda, leadership reforms in education emphasize the role of transformational leadership in improving teacher engagement and job satisfaction, which leads to better student outcomes. Schools are increasingly adopting inclusive, democratic leadership approaches focused on long-term improvement (Ssekakubo, 2014). While there are obstacles, such as resource limitations and the need for continuous professional development, Uganda is gradually shifting toward transformational leadership models that aim to create better school environments and improved academic performance (Ssekakubo, 2014). </w:t>
      </w:r>
    </w:p>
    <w:p w14:paraId="1AF72265" w14:textId="77777777" w:rsidR="00B176D4" w:rsidRPr="00B3240B" w:rsidRDefault="00B176D4" w:rsidP="00C95878">
      <w:pPr>
        <w:spacing w:before="0"/>
        <w:rPr>
          <w:color w:val="000000" w:themeColor="text1"/>
        </w:rPr>
      </w:pPr>
      <w:r w:rsidRPr="00B3240B">
        <w:rPr>
          <w:color w:val="000000" w:themeColor="text1"/>
        </w:rPr>
        <w:t>The reviewed studies from Tanzanian contexts acknowledged on the influence of leadership on school teachers’ performance though their ideas didn’t explain how a specific leadership style could influence the performance in a given education institution. For instance, the study by Machumu and Kaitila (2014) manage to differentiate managers from leaders and finally suggests the use of democratic and participatory leadership style to influence workers’ job satisfactions and organizational performance. The study by Kagolel and Mkadi (2021) concludes on the existence relationship between educational leadership and the development of teachers for better school performances. This means that, in Tanzania, organi</w:t>
      </w:r>
      <w:r w:rsidR="009C037D" w:rsidRPr="00B3240B">
        <w:rPr>
          <w:color w:val="000000" w:themeColor="text1"/>
          <w:lang w:val="en-US"/>
        </w:rPr>
        <w:t>s</w:t>
      </w:r>
      <w:r w:rsidRPr="00B3240B">
        <w:rPr>
          <w:color w:val="000000" w:themeColor="text1"/>
        </w:rPr>
        <w:t>ations and educational bodies recognize the importance of effective leadership, especially in education, and have attempted to address the impact of transformational leadership on school teachers’ performance.</w:t>
      </w:r>
    </w:p>
    <w:p w14:paraId="15EF3125" w14:textId="77777777" w:rsidR="00B176D4" w:rsidRPr="00B3240B" w:rsidRDefault="004800DB" w:rsidP="00C95878">
      <w:pPr>
        <w:pStyle w:val="Heading2"/>
        <w:spacing w:before="0"/>
        <w:rPr>
          <w:color w:val="000000" w:themeColor="text1"/>
        </w:rPr>
      </w:pPr>
      <w:bookmarkStart w:id="13" w:name="1.3_Statement_of_the_Problem"/>
      <w:bookmarkStart w:id="14" w:name="_bookmark11"/>
      <w:bookmarkStart w:id="15" w:name="1.4_Research_Objectives"/>
      <w:bookmarkStart w:id="16" w:name="_bookmark12"/>
      <w:bookmarkStart w:id="17" w:name="_Toc180426271"/>
      <w:bookmarkStart w:id="18" w:name="_Toc180426428"/>
      <w:bookmarkEnd w:id="13"/>
      <w:bookmarkEnd w:id="14"/>
      <w:bookmarkEnd w:id="15"/>
      <w:bookmarkEnd w:id="16"/>
      <w:r w:rsidRPr="00B3240B">
        <w:rPr>
          <w:color w:val="000000" w:themeColor="text1"/>
          <w:lang w:val="en-US"/>
        </w:rPr>
        <w:t xml:space="preserve">1.3 </w:t>
      </w:r>
      <w:r w:rsidR="00B176D4" w:rsidRPr="00B3240B">
        <w:rPr>
          <w:color w:val="000000" w:themeColor="text1"/>
        </w:rPr>
        <w:t>Theoretical</w:t>
      </w:r>
      <w:r w:rsidR="00B176D4" w:rsidRPr="00B3240B">
        <w:rPr>
          <w:color w:val="000000" w:themeColor="text1"/>
          <w:spacing w:val="-5"/>
        </w:rPr>
        <w:t xml:space="preserve"> </w:t>
      </w:r>
      <w:r w:rsidR="00B176D4" w:rsidRPr="00B3240B">
        <w:rPr>
          <w:color w:val="000000" w:themeColor="text1"/>
        </w:rPr>
        <w:t>Literature</w:t>
      </w:r>
      <w:r w:rsidR="00B176D4" w:rsidRPr="00B3240B">
        <w:rPr>
          <w:color w:val="000000" w:themeColor="text1"/>
          <w:spacing w:val="-2"/>
        </w:rPr>
        <w:t xml:space="preserve"> Review</w:t>
      </w:r>
      <w:bookmarkEnd w:id="17"/>
      <w:bookmarkEnd w:id="18"/>
    </w:p>
    <w:p w14:paraId="143D119D" w14:textId="77777777" w:rsidR="00B176D4" w:rsidRPr="00B3240B" w:rsidRDefault="00B176D4" w:rsidP="00C95878">
      <w:pPr>
        <w:pStyle w:val="Heading2"/>
        <w:tabs>
          <w:tab w:val="left" w:pos="1128"/>
        </w:tabs>
        <w:spacing w:before="0"/>
        <w:rPr>
          <w:color w:val="000000" w:themeColor="text1"/>
        </w:rPr>
      </w:pPr>
      <w:bookmarkStart w:id="19" w:name="2.3.1_Transformational_Leadership_Theory"/>
      <w:bookmarkStart w:id="20" w:name="_bookmark26"/>
      <w:bookmarkStart w:id="21" w:name="_Toc180426272"/>
      <w:bookmarkStart w:id="22" w:name="_Toc180426429"/>
      <w:bookmarkEnd w:id="19"/>
      <w:bookmarkEnd w:id="20"/>
      <w:r w:rsidRPr="00B3240B">
        <w:rPr>
          <w:color w:val="000000" w:themeColor="text1"/>
        </w:rPr>
        <w:t>Transformational</w:t>
      </w:r>
      <w:r w:rsidRPr="00B3240B">
        <w:rPr>
          <w:color w:val="000000" w:themeColor="text1"/>
          <w:spacing w:val="-5"/>
        </w:rPr>
        <w:t xml:space="preserve"> </w:t>
      </w:r>
      <w:r w:rsidRPr="00B3240B">
        <w:rPr>
          <w:color w:val="000000" w:themeColor="text1"/>
        </w:rPr>
        <w:t>Leadership</w:t>
      </w:r>
      <w:r w:rsidRPr="00B3240B">
        <w:rPr>
          <w:color w:val="000000" w:themeColor="text1"/>
          <w:spacing w:val="-5"/>
        </w:rPr>
        <w:t xml:space="preserve"> </w:t>
      </w:r>
      <w:r w:rsidRPr="00B3240B">
        <w:rPr>
          <w:color w:val="000000" w:themeColor="text1"/>
          <w:spacing w:val="-2"/>
        </w:rPr>
        <w:t>Theory</w:t>
      </w:r>
      <w:bookmarkEnd w:id="21"/>
      <w:bookmarkEnd w:id="22"/>
    </w:p>
    <w:p w14:paraId="05D97E38" w14:textId="77777777" w:rsidR="00B176D4" w:rsidRPr="00B3240B" w:rsidRDefault="00B176D4" w:rsidP="00C95878">
      <w:pPr>
        <w:spacing w:before="0"/>
        <w:rPr>
          <w:color w:val="000000" w:themeColor="text1"/>
        </w:rPr>
      </w:pPr>
      <w:r w:rsidRPr="00B3240B">
        <w:rPr>
          <w:color w:val="000000" w:themeColor="text1"/>
        </w:rPr>
        <w:t>Transformational</w:t>
      </w:r>
      <w:r w:rsidRPr="00B3240B">
        <w:rPr>
          <w:color w:val="000000" w:themeColor="text1"/>
          <w:spacing w:val="-2"/>
        </w:rPr>
        <w:t xml:space="preserve"> </w:t>
      </w:r>
      <w:r w:rsidRPr="00B3240B">
        <w:rPr>
          <w:color w:val="000000" w:themeColor="text1"/>
        </w:rPr>
        <w:t>Leadership</w:t>
      </w:r>
      <w:r w:rsidRPr="00B3240B">
        <w:rPr>
          <w:color w:val="000000" w:themeColor="text1"/>
          <w:spacing w:val="-5"/>
        </w:rPr>
        <w:t xml:space="preserve"> </w:t>
      </w:r>
      <w:r w:rsidRPr="00B3240B">
        <w:rPr>
          <w:color w:val="000000" w:themeColor="text1"/>
        </w:rPr>
        <w:t>Theory, initially</w:t>
      </w:r>
      <w:r w:rsidRPr="00B3240B">
        <w:rPr>
          <w:color w:val="000000" w:themeColor="text1"/>
          <w:spacing w:val="-5"/>
        </w:rPr>
        <w:t xml:space="preserve"> </w:t>
      </w:r>
      <w:r w:rsidRPr="00B3240B">
        <w:rPr>
          <w:color w:val="000000" w:themeColor="text1"/>
        </w:rPr>
        <w:t>developed</w:t>
      </w:r>
      <w:r w:rsidRPr="00B3240B">
        <w:rPr>
          <w:color w:val="000000" w:themeColor="text1"/>
          <w:spacing w:val="-1"/>
        </w:rPr>
        <w:t xml:space="preserve"> </w:t>
      </w:r>
      <w:r w:rsidRPr="00B3240B">
        <w:rPr>
          <w:color w:val="000000" w:themeColor="text1"/>
        </w:rPr>
        <w:t>by</w:t>
      </w:r>
      <w:r w:rsidRPr="00B3240B">
        <w:rPr>
          <w:color w:val="000000" w:themeColor="text1"/>
          <w:spacing w:val="-5"/>
        </w:rPr>
        <w:t xml:space="preserve"> </w:t>
      </w:r>
      <w:r w:rsidRPr="00B3240B">
        <w:rPr>
          <w:color w:val="000000" w:themeColor="text1"/>
        </w:rPr>
        <w:t>James</w:t>
      </w:r>
      <w:r w:rsidRPr="00B3240B">
        <w:rPr>
          <w:color w:val="000000" w:themeColor="text1"/>
          <w:spacing w:val="-3"/>
        </w:rPr>
        <w:t xml:space="preserve"> </w:t>
      </w:r>
      <w:r w:rsidRPr="00B3240B">
        <w:rPr>
          <w:color w:val="000000" w:themeColor="text1"/>
        </w:rPr>
        <w:t>MacGregor</w:t>
      </w:r>
      <w:r w:rsidRPr="00B3240B">
        <w:rPr>
          <w:color w:val="000000" w:themeColor="text1"/>
          <w:spacing w:val="-1"/>
        </w:rPr>
        <w:t xml:space="preserve"> </w:t>
      </w:r>
      <w:r w:rsidRPr="00B3240B">
        <w:rPr>
          <w:color w:val="000000" w:themeColor="text1"/>
        </w:rPr>
        <w:t xml:space="preserve">Burns in 1978 and later expanded by Bernard Bass, offers a framework for understanding how leaders can inspire and motivate followers to achieve exceptional performance and personal growth (Bass &amp; Riggio, 2006). </w:t>
      </w:r>
    </w:p>
    <w:p w14:paraId="03CBD714" w14:textId="77777777" w:rsidR="00B176D4" w:rsidRPr="00B3240B" w:rsidRDefault="00B176D4" w:rsidP="00C95878">
      <w:pPr>
        <w:spacing w:before="0"/>
        <w:rPr>
          <w:color w:val="000000" w:themeColor="text1"/>
        </w:rPr>
      </w:pPr>
      <w:bookmarkStart w:id="23" w:name="2.3.2_Contingency_Theory_"/>
      <w:bookmarkStart w:id="24" w:name="_bookmark27"/>
      <w:bookmarkEnd w:id="23"/>
      <w:bookmarkEnd w:id="24"/>
      <w:r w:rsidRPr="00B3240B">
        <w:rPr>
          <w:color w:val="000000" w:themeColor="text1"/>
        </w:rPr>
        <w:t>In the context of research on "</w:t>
      </w:r>
      <w:r w:rsidRPr="00B3240B">
        <w:rPr>
          <w:i/>
          <w:iCs/>
          <w:color w:val="000000" w:themeColor="text1"/>
        </w:rPr>
        <w:t>The Influence of Transformational Leadership on Teachers performance in Secondary Schools, Morogoro Municipality</w:t>
      </w:r>
      <w:r w:rsidRPr="00B3240B">
        <w:rPr>
          <w:color w:val="000000" w:themeColor="text1"/>
        </w:rPr>
        <w:t xml:space="preserve">," Transformational Leadership Theory is highly applicable by guiding the findings on the specific objective number one to determine the presence of transformational leadership style in public secondary schools. This theory was used as the major theory and provide a lens through which to examine how principals’ behaviors and leadership practices impact both teacher motivation and student outcomes. For instance, by exploring how principals' idealized influence and inspirational motivation affect teachers' job satisfaction and student engagement, researchers can uncover </w:t>
      </w:r>
      <w:r w:rsidRPr="00B3240B">
        <w:rPr>
          <w:color w:val="000000" w:themeColor="text1"/>
        </w:rPr>
        <w:lastRenderedPageBreak/>
        <w:t xml:space="preserve">links between leadership styles and teachers’ performance (Leithwood </w:t>
      </w:r>
      <w:r w:rsidRPr="00B3240B">
        <w:rPr>
          <w:i/>
          <w:iCs/>
          <w:color w:val="000000" w:themeColor="text1"/>
        </w:rPr>
        <w:t>et al</w:t>
      </w:r>
      <w:r w:rsidRPr="00B3240B">
        <w:rPr>
          <w:color w:val="000000" w:themeColor="text1"/>
        </w:rPr>
        <w:t>., 2020). Similarly, assessing the role of intellectual stimulation in fostering innovative teaching practices and individualized consideration in supporting teacher development can offer insights into enhancing educational effectiveness. Applying this theory allows for a nuanced understanding of how leadership practices contribute to improved academic outcomes, thereby guiding actionable recommendations for enhancing school leadership in Morogoro Municipality.</w:t>
      </w:r>
    </w:p>
    <w:p w14:paraId="3E06DE9A" w14:textId="77777777" w:rsidR="00B176D4" w:rsidRPr="00B3240B" w:rsidRDefault="00B176D4" w:rsidP="00C95878">
      <w:pPr>
        <w:pStyle w:val="Heading2"/>
        <w:tabs>
          <w:tab w:val="left" w:pos="1128"/>
        </w:tabs>
        <w:spacing w:before="0"/>
        <w:rPr>
          <w:color w:val="000000" w:themeColor="text1"/>
        </w:rPr>
      </w:pPr>
      <w:bookmarkStart w:id="25" w:name="_Toc180426273"/>
      <w:bookmarkStart w:id="26" w:name="_Toc180426430"/>
      <w:r w:rsidRPr="00B3240B">
        <w:rPr>
          <w:color w:val="000000" w:themeColor="text1"/>
        </w:rPr>
        <w:t>Contingency</w:t>
      </w:r>
      <w:r w:rsidRPr="00B3240B">
        <w:rPr>
          <w:color w:val="000000" w:themeColor="text1"/>
          <w:spacing w:val="-4"/>
        </w:rPr>
        <w:t xml:space="preserve"> </w:t>
      </w:r>
      <w:r w:rsidRPr="00B3240B">
        <w:rPr>
          <w:color w:val="000000" w:themeColor="text1"/>
          <w:spacing w:val="-2"/>
        </w:rPr>
        <w:t>Theory</w:t>
      </w:r>
      <w:bookmarkEnd w:id="25"/>
      <w:bookmarkEnd w:id="26"/>
    </w:p>
    <w:p w14:paraId="28968699" w14:textId="77777777" w:rsidR="00B176D4" w:rsidRPr="00B3240B" w:rsidRDefault="00B176D4" w:rsidP="00C95878">
      <w:pPr>
        <w:spacing w:before="0"/>
        <w:rPr>
          <w:color w:val="000000" w:themeColor="text1"/>
        </w:rPr>
      </w:pPr>
      <w:r w:rsidRPr="00B3240B">
        <w:rPr>
          <w:color w:val="000000" w:themeColor="text1"/>
        </w:rPr>
        <w:t xml:space="preserve">The Theory was originally developed by Fred Fiedler in the 1960s, offers a framework for understanding how the effectiveness of leadership depends on situational factors. According to Fiedler’s model, there is no single best style of leadership; rather, the effectiveness of a leader's style is contingent upon the context and the specific demands of the situation (Fiedler, 1964). </w:t>
      </w:r>
    </w:p>
    <w:p w14:paraId="31B66E74" w14:textId="77777777" w:rsidR="00B176D4" w:rsidRPr="00B3240B" w:rsidRDefault="00B176D4" w:rsidP="00C95878">
      <w:pPr>
        <w:spacing w:before="0"/>
        <w:rPr>
          <w:color w:val="000000" w:themeColor="text1"/>
        </w:rPr>
      </w:pPr>
      <w:r w:rsidRPr="00B3240B">
        <w:rPr>
          <w:color w:val="000000" w:themeColor="text1"/>
        </w:rPr>
        <w:t>In the context of the study on "</w:t>
      </w:r>
      <w:r w:rsidRPr="00B3240B">
        <w:rPr>
          <w:i/>
          <w:iCs/>
          <w:color w:val="000000" w:themeColor="text1"/>
        </w:rPr>
        <w:t>the Influence of Transformational Leadership on Teachers performance in Public Secondary Schools, Morogoro Municipality</w:t>
      </w:r>
      <w:r w:rsidRPr="00B3240B">
        <w:rPr>
          <w:color w:val="000000" w:themeColor="text1"/>
        </w:rPr>
        <w:t>," Contingency was used as a minor theory and provides valuable insights to specific objective number two in determining the state of teachers’ performance in the selected public secondary schools. By examine how different leadership styles interact with varying school contexts to impact teachers’ performance. It allows for an exploration of how principals' leadership effectiveness might vary depending on specific situational factors such as school culture, resource availability, and teacher dynamics (Yukl, 2013). By applying Contingency Theory, researchers can assess whether certain leadership styles are more effective in particular contexts or if the impact of transformational leadership on academic outcomes is influenced by situational factors.</w:t>
      </w:r>
    </w:p>
    <w:p w14:paraId="3EB82DEF" w14:textId="77777777" w:rsidR="00B176D4" w:rsidRPr="00B3240B" w:rsidRDefault="00B176D4" w:rsidP="00C95878">
      <w:pPr>
        <w:pStyle w:val="Heading2"/>
        <w:tabs>
          <w:tab w:val="left" w:pos="1128"/>
        </w:tabs>
        <w:spacing w:before="0"/>
        <w:rPr>
          <w:color w:val="000000" w:themeColor="text1"/>
        </w:rPr>
      </w:pPr>
      <w:bookmarkStart w:id="27" w:name="2.3.3_Maslow’s_Hierarchy_of_Needs_Theory"/>
      <w:bookmarkStart w:id="28" w:name="_bookmark28"/>
      <w:bookmarkStart w:id="29" w:name="_Toc180426274"/>
      <w:bookmarkStart w:id="30" w:name="_Toc180426431"/>
      <w:bookmarkEnd w:id="27"/>
      <w:bookmarkEnd w:id="28"/>
      <w:r w:rsidRPr="00B3240B">
        <w:rPr>
          <w:color w:val="000000" w:themeColor="text1"/>
        </w:rPr>
        <w:t>Maslow’s</w:t>
      </w:r>
      <w:r w:rsidRPr="00B3240B">
        <w:rPr>
          <w:color w:val="000000" w:themeColor="text1"/>
          <w:spacing w:val="-2"/>
        </w:rPr>
        <w:t xml:space="preserve"> </w:t>
      </w:r>
      <w:r w:rsidRPr="00B3240B">
        <w:rPr>
          <w:color w:val="000000" w:themeColor="text1"/>
        </w:rPr>
        <w:t>Hierarchy</w:t>
      </w:r>
      <w:r w:rsidRPr="00B3240B">
        <w:rPr>
          <w:color w:val="000000" w:themeColor="text1"/>
          <w:spacing w:val="-2"/>
        </w:rPr>
        <w:t xml:space="preserve"> </w:t>
      </w:r>
      <w:r w:rsidRPr="00B3240B">
        <w:rPr>
          <w:color w:val="000000" w:themeColor="text1"/>
        </w:rPr>
        <w:t>of</w:t>
      </w:r>
      <w:r w:rsidRPr="00B3240B">
        <w:rPr>
          <w:color w:val="000000" w:themeColor="text1"/>
          <w:spacing w:val="-3"/>
        </w:rPr>
        <w:t xml:space="preserve"> </w:t>
      </w:r>
      <w:r w:rsidRPr="00B3240B">
        <w:rPr>
          <w:color w:val="000000" w:themeColor="text1"/>
        </w:rPr>
        <w:t xml:space="preserve">Needs </w:t>
      </w:r>
      <w:r w:rsidRPr="00B3240B">
        <w:rPr>
          <w:color w:val="000000" w:themeColor="text1"/>
          <w:spacing w:val="-2"/>
        </w:rPr>
        <w:t>Theory</w:t>
      </w:r>
      <w:bookmarkEnd w:id="29"/>
      <w:bookmarkEnd w:id="30"/>
    </w:p>
    <w:p w14:paraId="3AC702D7" w14:textId="77777777" w:rsidR="00B176D4" w:rsidRPr="00B3240B" w:rsidRDefault="00B176D4" w:rsidP="00C95878">
      <w:pPr>
        <w:spacing w:before="0"/>
        <w:rPr>
          <w:color w:val="000000" w:themeColor="text1"/>
        </w:rPr>
      </w:pPr>
      <w:r w:rsidRPr="00B3240B">
        <w:rPr>
          <w:color w:val="000000" w:themeColor="text1"/>
        </w:rPr>
        <w:t>Maslow’s Hierarchy of Needs Theory, developed by Abraham Maslow in 1943, presents a psychological framework for understanding human behaviours. This</w:t>
      </w:r>
      <w:r w:rsidRPr="00B3240B">
        <w:rPr>
          <w:color w:val="000000" w:themeColor="text1"/>
          <w:spacing w:val="40"/>
        </w:rPr>
        <w:t xml:space="preserve"> </w:t>
      </w:r>
      <w:r w:rsidRPr="00B3240B">
        <w:rPr>
          <w:color w:val="000000" w:themeColor="text1"/>
        </w:rPr>
        <w:t>theory posits that human beings are motivated by a hierarchy of needs, arranged in a pyramid with five levels</w:t>
      </w:r>
      <w:r w:rsidR="00D939C9" w:rsidRPr="00B3240B">
        <w:rPr>
          <w:color w:val="000000" w:themeColor="text1"/>
          <w:lang w:val="en-US"/>
        </w:rPr>
        <w:t xml:space="preserve"> </w:t>
      </w:r>
      <w:r w:rsidRPr="00B3240B">
        <w:rPr>
          <w:color w:val="000000" w:themeColor="text1"/>
        </w:rPr>
        <w:t xml:space="preserve">(Maslow, 1943). </w:t>
      </w:r>
      <w:r w:rsidR="004800DB" w:rsidRPr="00B3240B">
        <w:rPr>
          <w:color w:val="000000" w:themeColor="text1"/>
          <w:lang w:val="en-US"/>
        </w:rPr>
        <w:t xml:space="preserve"> </w:t>
      </w:r>
      <w:r w:rsidRPr="00B3240B">
        <w:rPr>
          <w:color w:val="000000" w:themeColor="text1"/>
        </w:rPr>
        <w:t>Applicability to the current study on "</w:t>
      </w:r>
      <w:r w:rsidRPr="00B3240B">
        <w:rPr>
          <w:i/>
          <w:color w:val="000000" w:themeColor="text1"/>
        </w:rPr>
        <w:t>The Influence of Transformational Leadership on Teachers performance in Public Secondary Schools, Morogoro Municipality</w:t>
      </w:r>
      <w:r w:rsidRPr="00B3240B">
        <w:rPr>
          <w:color w:val="000000" w:themeColor="text1"/>
        </w:rPr>
        <w:t>":</w:t>
      </w:r>
      <w:r w:rsidR="004800DB" w:rsidRPr="00B3240B">
        <w:rPr>
          <w:color w:val="000000" w:themeColor="text1"/>
          <w:lang w:val="en-US"/>
        </w:rPr>
        <w:t xml:space="preserve"> </w:t>
      </w:r>
      <w:r w:rsidRPr="00B3240B">
        <w:rPr>
          <w:color w:val="000000" w:themeColor="text1"/>
        </w:rPr>
        <w:t>Maslow’s Hierarchy of Needs Theory can provide valuable insights into how the fulfillment of various needs impacts teacher motivation</w:t>
      </w:r>
      <w:r w:rsidRPr="00B3240B">
        <w:rPr>
          <w:color w:val="000000" w:themeColor="text1"/>
          <w:spacing w:val="-1"/>
        </w:rPr>
        <w:t xml:space="preserve"> </w:t>
      </w:r>
      <w:r w:rsidRPr="00B3240B">
        <w:rPr>
          <w:color w:val="000000" w:themeColor="text1"/>
        </w:rPr>
        <w:t>and teachers’ performance in secondary schools.</w:t>
      </w:r>
    </w:p>
    <w:p w14:paraId="7FC4C3D9" w14:textId="77777777" w:rsidR="008B022D" w:rsidRPr="00B3240B" w:rsidRDefault="008B022D" w:rsidP="00C95878">
      <w:pPr>
        <w:pStyle w:val="BodyText"/>
        <w:spacing w:before="0"/>
        <w:ind w:left="588" w:right="655"/>
        <w:rPr>
          <w:color w:val="000000" w:themeColor="text1"/>
        </w:rPr>
      </w:pPr>
    </w:p>
    <w:p w14:paraId="3A9A628E" w14:textId="77777777" w:rsidR="00B176D4" w:rsidRPr="00B3240B" w:rsidRDefault="00D1151B" w:rsidP="00C95878">
      <w:pPr>
        <w:pStyle w:val="Heading2"/>
        <w:spacing w:before="0"/>
        <w:rPr>
          <w:color w:val="000000" w:themeColor="text1"/>
        </w:rPr>
      </w:pPr>
      <w:bookmarkStart w:id="31" w:name="2.4Empirical_Literature_Review"/>
      <w:bookmarkStart w:id="32" w:name="_bookmark29"/>
      <w:bookmarkStart w:id="33" w:name="_Toc180426275"/>
      <w:bookmarkStart w:id="34" w:name="_Toc180426432"/>
      <w:bookmarkEnd w:id="31"/>
      <w:bookmarkEnd w:id="32"/>
      <w:r w:rsidRPr="00B3240B">
        <w:rPr>
          <w:color w:val="000000" w:themeColor="text1"/>
          <w:lang w:val="en-US"/>
        </w:rPr>
        <w:t xml:space="preserve">1.4 </w:t>
      </w:r>
      <w:r w:rsidR="00B176D4" w:rsidRPr="00B3240B">
        <w:rPr>
          <w:color w:val="000000" w:themeColor="text1"/>
        </w:rPr>
        <w:t>Empirical</w:t>
      </w:r>
      <w:r w:rsidR="00B176D4" w:rsidRPr="00B3240B">
        <w:rPr>
          <w:color w:val="000000" w:themeColor="text1"/>
          <w:spacing w:val="-6"/>
        </w:rPr>
        <w:t xml:space="preserve"> </w:t>
      </w:r>
      <w:r w:rsidR="00B176D4" w:rsidRPr="00B3240B">
        <w:rPr>
          <w:color w:val="000000" w:themeColor="text1"/>
        </w:rPr>
        <w:t>Literature</w:t>
      </w:r>
      <w:r w:rsidR="00B176D4" w:rsidRPr="00B3240B">
        <w:rPr>
          <w:color w:val="000000" w:themeColor="text1"/>
          <w:spacing w:val="-2"/>
        </w:rPr>
        <w:t xml:space="preserve"> Review</w:t>
      </w:r>
      <w:bookmarkStart w:id="35" w:name="2.4.2_State_of_teachers’_performance_in_"/>
      <w:bookmarkStart w:id="36" w:name="_bookmark31"/>
      <w:bookmarkStart w:id="37" w:name="_Toc180426277"/>
      <w:bookmarkStart w:id="38" w:name="_Toc180426434"/>
      <w:bookmarkEnd w:id="33"/>
      <w:bookmarkEnd w:id="34"/>
      <w:bookmarkEnd w:id="35"/>
      <w:bookmarkEnd w:id="36"/>
      <w:r w:rsidR="00DD6180" w:rsidRPr="00B3240B">
        <w:rPr>
          <w:color w:val="000000" w:themeColor="text1"/>
          <w:lang w:val="en-US"/>
        </w:rPr>
        <w:t xml:space="preserve"> on </w:t>
      </w:r>
      <w:r w:rsidR="00B176D4" w:rsidRPr="00B3240B">
        <w:rPr>
          <w:color w:val="000000" w:themeColor="text1"/>
        </w:rPr>
        <w:t>State</w:t>
      </w:r>
      <w:r w:rsidR="00B176D4" w:rsidRPr="00B3240B">
        <w:rPr>
          <w:color w:val="000000" w:themeColor="text1"/>
          <w:spacing w:val="-5"/>
        </w:rPr>
        <w:t xml:space="preserve"> </w:t>
      </w:r>
      <w:r w:rsidR="00B176D4" w:rsidRPr="00B3240B">
        <w:rPr>
          <w:color w:val="000000" w:themeColor="text1"/>
        </w:rPr>
        <w:t>of</w:t>
      </w:r>
      <w:r w:rsidR="00B176D4" w:rsidRPr="00B3240B">
        <w:rPr>
          <w:color w:val="000000" w:themeColor="text1"/>
          <w:spacing w:val="-1"/>
        </w:rPr>
        <w:t xml:space="preserve"> </w:t>
      </w:r>
      <w:r w:rsidR="00DD6180" w:rsidRPr="00B3240B">
        <w:rPr>
          <w:color w:val="000000" w:themeColor="text1"/>
        </w:rPr>
        <w:t>Teachers’</w:t>
      </w:r>
      <w:r w:rsidR="00DD6180" w:rsidRPr="00B3240B">
        <w:rPr>
          <w:color w:val="000000" w:themeColor="text1"/>
          <w:spacing w:val="-3"/>
        </w:rPr>
        <w:t xml:space="preserve"> </w:t>
      </w:r>
      <w:r w:rsidR="00DD6180" w:rsidRPr="00B3240B">
        <w:rPr>
          <w:color w:val="000000" w:themeColor="text1"/>
        </w:rPr>
        <w:t>Performance</w:t>
      </w:r>
      <w:r w:rsidR="00DD6180" w:rsidRPr="00B3240B">
        <w:rPr>
          <w:color w:val="000000" w:themeColor="text1"/>
          <w:spacing w:val="-2"/>
        </w:rPr>
        <w:t xml:space="preserve"> </w:t>
      </w:r>
      <w:bookmarkEnd w:id="37"/>
      <w:bookmarkEnd w:id="38"/>
    </w:p>
    <w:p w14:paraId="4FC3ABD7" w14:textId="77777777" w:rsidR="00B176D4" w:rsidRPr="00B3240B" w:rsidRDefault="00B176D4" w:rsidP="00C95878">
      <w:pPr>
        <w:spacing w:before="0"/>
        <w:rPr>
          <w:color w:val="000000" w:themeColor="text1"/>
        </w:rPr>
      </w:pPr>
      <w:r w:rsidRPr="00B3240B">
        <w:rPr>
          <w:color w:val="000000" w:themeColor="text1"/>
        </w:rPr>
        <w:lastRenderedPageBreak/>
        <w:t>Richard (2022) conducted the study on leadership style of heads and its relationship to school performance in Philippine. The study employed descriptive design. A total of 166 respondents were involved including teachers and head of schools. The statistical tools like mean, percentage, z-test, f-test, t-test and Spearman rank correlation coefficients were used to check the statistical significance of the data.</w:t>
      </w:r>
      <w:r w:rsidRPr="00B3240B">
        <w:rPr>
          <w:color w:val="000000" w:themeColor="text1"/>
          <w:spacing w:val="80"/>
        </w:rPr>
        <w:t xml:space="preserve"> </w:t>
      </w:r>
      <w:r w:rsidRPr="00B3240B">
        <w:rPr>
          <w:color w:val="000000" w:themeColor="text1"/>
        </w:rPr>
        <w:t>The study revealed the common leadership styles employed in schools as Autocratic, Delegative,</w:t>
      </w:r>
      <w:r w:rsidRPr="00B3240B">
        <w:rPr>
          <w:color w:val="000000" w:themeColor="text1"/>
          <w:spacing w:val="-2"/>
        </w:rPr>
        <w:t xml:space="preserve"> </w:t>
      </w:r>
      <w:r w:rsidRPr="00B3240B">
        <w:rPr>
          <w:color w:val="000000" w:themeColor="text1"/>
        </w:rPr>
        <w:t>Democratic,</w:t>
      </w:r>
      <w:r w:rsidRPr="00B3240B">
        <w:rPr>
          <w:color w:val="000000" w:themeColor="text1"/>
          <w:spacing w:val="-2"/>
        </w:rPr>
        <w:t xml:space="preserve"> </w:t>
      </w:r>
      <w:r w:rsidRPr="00B3240B">
        <w:rPr>
          <w:color w:val="000000" w:themeColor="text1"/>
        </w:rPr>
        <w:t>Servant and</w:t>
      </w:r>
      <w:r w:rsidRPr="00B3240B">
        <w:rPr>
          <w:color w:val="000000" w:themeColor="text1"/>
          <w:spacing w:val="-2"/>
        </w:rPr>
        <w:t xml:space="preserve"> </w:t>
      </w:r>
      <w:r w:rsidRPr="00B3240B">
        <w:rPr>
          <w:color w:val="000000" w:themeColor="text1"/>
        </w:rPr>
        <w:t>Transformational. It also</w:t>
      </w:r>
      <w:r w:rsidRPr="00B3240B">
        <w:rPr>
          <w:color w:val="000000" w:themeColor="text1"/>
          <w:spacing w:val="-2"/>
        </w:rPr>
        <w:t xml:space="preserve"> </w:t>
      </w:r>
      <w:r w:rsidRPr="00B3240B">
        <w:rPr>
          <w:color w:val="000000" w:themeColor="text1"/>
        </w:rPr>
        <w:t>indicates</w:t>
      </w:r>
      <w:r w:rsidRPr="00B3240B">
        <w:rPr>
          <w:color w:val="000000" w:themeColor="text1"/>
          <w:spacing w:val="-2"/>
        </w:rPr>
        <w:t xml:space="preserve"> </w:t>
      </w:r>
      <w:r w:rsidRPr="00B3240B">
        <w:rPr>
          <w:color w:val="000000" w:themeColor="text1"/>
        </w:rPr>
        <w:t>the</w:t>
      </w:r>
      <w:r w:rsidRPr="00B3240B">
        <w:rPr>
          <w:color w:val="000000" w:themeColor="text1"/>
          <w:spacing w:val="-3"/>
        </w:rPr>
        <w:t xml:space="preserve"> </w:t>
      </w:r>
      <w:r w:rsidRPr="00B3240B">
        <w:rPr>
          <w:color w:val="000000" w:themeColor="text1"/>
        </w:rPr>
        <w:t>choice of leadership style to differ basing on gender though democratic leadership seem to be dominant across schools.</w:t>
      </w:r>
      <w:r w:rsidRPr="00B3240B">
        <w:rPr>
          <w:color w:val="000000" w:themeColor="text1"/>
          <w:spacing w:val="40"/>
        </w:rPr>
        <w:t xml:space="preserve"> </w:t>
      </w:r>
      <w:r w:rsidRPr="00B3240B">
        <w:rPr>
          <w:color w:val="000000" w:themeColor="text1"/>
        </w:rPr>
        <w:t xml:space="preserve">The study was useful in the current study in identifying whether transformational leadership styles is currently employed by the majority of </w:t>
      </w:r>
      <w:r w:rsidRPr="00B3240B">
        <w:rPr>
          <w:color w:val="000000" w:themeColor="text1"/>
          <w:spacing w:val="-2"/>
        </w:rPr>
        <w:t>schools.</w:t>
      </w:r>
    </w:p>
    <w:p w14:paraId="20A4312C" w14:textId="77777777" w:rsidR="00B176D4" w:rsidRPr="00B3240B" w:rsidRDefault="00B176D4" w:rsidP="00C95878">
      <w:pPr>
        <w:spacing w:before="0"/>
        <w:rPr>
          <w:color w:val="000000" w:themeColor="text1"/>
        </w:rPr>
      </w:pPr>
      <w:r w:rsidRPr="00B3240B">
        <w:rPr>
          <w:color w:val="000000" w:themeColor="text1"/>
        </w:rPr>
        <w:t xml:space="preserve">Tedla </w:t>
      </w:r>
      <w:r w:rsidRPr="00B3240B">
        <w:rPr>
          <w:i/>
          <w:color w:val="000000" w:themeColor="text1"/>
        </w:rPr>
        <w:t>et al</w:t>
      </w:r>
      <w:r w:rsidRPr="00B3240B">
        <w:rPr>
          <w:color w:val="000000" w:themeColor="text1"/>
        </w:rPr>
        <w:t>., (2021) did the study on leadership styles and school performance in Eritrea. The study used a descriptive research design, and it employed both qualitative and quantitative methods to establish a relationship between leadership styles and school performance. Using non-probability sampling, a sample (N = 375) comprising 30 schools/principals, 250 teachers, 50 students, and 45 parents participated in the study. The study findings show the existence of both positive and negative influence caused by leadership styles in schools. The leadership styles revealed are democratic, situational, autocratic and laissez-faire. The study had finally</w:t>
      </w:r>
      <w:r w:rsidRPr="00B3240B">
        <w:rPr>
          <w:color w:val="000000" w:themeColor="text1"/>
          <w:spacing w:val="-2"/>
        </w:rPr>
        <w:t xml:space="preserve"> </w:t>
      </w:r>
      <w:r w:rsidRPr="00B3240B">
        <w:rPr>
          <w:color w:val="000000" w:themeColor="text1"/>
        </w:rPr>
        <w:t>recommended</w:t>
      </w:r>
      <w:r w:rsidRPr="00B3240B">
        <w:rPr>
          <w:color w:val="000000" w:themeColor="text1"/>
          <w:spacing w:val="-2"/>
        </w:rPr>
        <w:t xml:space="preserve"> </w:t>
      </w:r>
      <w:r w:rsidRPr="00B3240B">
        <w:rPr>
          <w:color w:val="000000" w:themeColor="text1"/>
        </w:rPr>
        <w:t>that,</w:t>
      </w:r>
      <w:r w:rsidRPr="00B3240B">
        <w:rPr>
          <w:color w:val="000000" w:themeColor="text1"/>
          <w:spacing w:val="-2"/>
        </w:rPr>
        <w:t xml:space="preserve"> </w:t>
      </w:r>
      <w:r w:rsidRPr="00B3240B">
        <w:rPr>
          <w:color w:val="000000" w:themeColor="text1"/>
        </w:rPr>
        <w:t>there is no</w:t>
      </w:r>
      <w:r w:rsidRPr="00B3240B">
        <w:rPr>
          <w:color w:val="000000" w:themeColor="text1"/>
          <w:spacing w:val="-2"/>
        </w:rPr>
        <w:t xml:space="preserve"> </w:t>
      </w:r>
      <w:r w:rsidRPr="00B3240B">
        <w:rPr>
          <w:color w:val="000000" w:themeColor="text1"/>
        </w:rPr>
        <w:t>a</w:t>
      </w:r>
      <w:r w:rsidRPr="00B3240B">
        <w:rPr>
          <w:color w:val="000000" w:themeColor="text1"/>
          <w:spacing w:val="-2"/>
        </w:rPr>
        <w:t xml:space="preserve"> </w:t>
      </w:r>
      <w:r w:rsidRPr="00B3240B">
        <w:rPr>
          <w:color w:val="000000" w:themeColor="text1"/>
        </w:rPr>
        <w:t>single</w:t>
      </w:r>
      <w:r w:rsidRPr="00B3240B">
        <w:rPr>
          <w:color w:val="000000" w:themeColor="text1"/>
          <w:spacing w:val="-1"/>
        </w:rPr>
        <w:t xml:space="preserve"> </w:t>
      </w:r>
      <w:r w:rsidRPr="00B3240B">
        <w:rPr>
          <w:color w:val="000000" w:themeColor="text1"/>
        </w:rPr>
        <w:t>leadership</w:t>
      </w:r>
      <w:r w:rsidRPr="00B3240B">
        <w:rPr>
          <w:color w:val="000000" w:themeColor="text1"/>
          <w:spacing w:val="-2"/>
        </w:rPr>
        <w:t xml:space="preserve"> </w:t>
      </w:r>
      <w:r w:rsidRPr="00B3240B">
        <w:rPr>
          <w:color w:val="000000" w:themeColor="text1"/>
        </w:rPr>
        <w:t>style which</w:t>
      </w:r>
      <w:r w:rsidRPr="00B3240B">
        <w:rPr>
          <w:color w:val="000000" w:themeColor="text1"/>
          <w:spacing w:val="-2"/>
        </w:rPr>
        <w:t xml:space="preserve"> </w:t>
      </w:r>
      <w:r w:rsidRPr="00B3240B">
        <w:rPr>
          <w:color w:val="000000" w:themeColor="text1"/>
        </w:rPr>
        <w:t xml:space="preserve">is appropriate </w:t>
      </w:r>
      <w:r w:rsidRPr="00B3240B">
        <w:rPr>
          <w:color w:val="000000" w:themeColor="text1"/>
          <w:spacing w:val="-5"/>
        </w:rPr>
        <w:t>in</w:t>
      </w:r>
      <w:r w:rsidRPr="00B3240B">
        <w:rPr>
          <w:color w:val="000000" w:themeColor="text1"/>
        </w:rPr>
        <w:t xml:space="preserve"> all contexts/time. Hence, the study add knowledge in the current study when examining whether the transformational leadership style could manage to influence all the selected secondary schools’ performances.</w:t>
      </w:r>
    </w:p>
    <w:p w14:paraId="55FF2532" w14:textId="77777777" w:rsidR="00B176D4" w:rsidRPr="00B3240B" w:rsidRDefault="00B176D4" w:rsidP="00C95878">
      <w:pPr>
        <w:spacing w:before="0"/>
        <w:rPr>
          <w:color w:val="000000" w:themeColor="text1"/>
        </w:rPr>
      </w:pPr>
      <w:r w:rsidRPr="00B3240B">
        <w:rPr>
          <w:color w:val="000000" w:themeColor="text1"/>
        </w:rPr>
        <w:t xml:space="preserve">Manza </w:t>
      </w:r>
      <w:r w:rsidRPr="00B3240B">
        <w:rPr>
          <w:i/>
          <w:color w:val="000000" w:themeColor="text1"/>
        </w:rPr>
        <w:t>et al</w:t>
      </w:r>
      <w:r w:rsidRPr="00B3240B">
        <w:rPr>
          <w:color w:val="000000" w:themeColor="text1"/>
        </w:rPr>
        <w:t>., (2019) conducted the study on leadership style of secondary school- heads and teachers’ performance in Busia Country-Kenya. The study focus was to identify the critical role played by leadership in the management of schools. The foundation theories upon which the concepts of this research were anchored include contingency theory, upper echelons theory and the path goal. Using a descriptive research design, data was collected from 60 teachers using questionnaires. It was analyzed descriptively using frequencies and percentages and inferentially using Pearson’s moment correlation coefficient. The study found a positive relationship between principal leadership styles and teacher productivity and no direct</w:t>
      </w:r>
      <w:r w:rsidRPr="00B3240B">
        <w:rPr>
          <w:color w:val="000000" w:themeColor="text1"/>
          <w:spacing w:val="40"/>
        </w:rPr>
        <w:t xml:space="preserve"> </w:t>
      </w:r>
      <w:r w:rsidRPr="00B3240B">
        <w:rPr>
          <w:color w:val="000000" w:themeColor="text1"/>
        </w:rPr>
        <w:t>relationship between leadership styles and teachers’ performance but rather a partial relationship value. Therefore, the current study specifically reveals the existing relationship between transformational leadership style and teachers’ performance.</w:t>
      </w:r>
    </w:p>
    <w:p w14:paraId="3842E28E" w14:textId="77777777" w:rsidR="00B176D4" w:rsidRPr="00B3240B" w:rsidRDefault="00B176D4" w:rsidP="00C95878">
      <w:pPr>
        <w:spacing w:before="0"/>
        <w:rPr>
          <w:color w:val="000000" w:themeColor="text1"/>
        </w:rPr>
      </w:pPr>
      <w:bookmarkStart w:id="39" w:name="2.4.3Relationship_between_transformation"/>
      <w:bookmarkStart w:id="40" w:name="_bookmark32"/>
      <w:bookmarkEnd w:id="39"/>
      <w:bookmarkEnd w:id="40"/>
      <w:r w:rsidRPr="00B3240B">
        <w:rPr>
          <w:color w:val="000000" w:themeColor="text1"/>
        </w:rPr>
        <w:lastRenderedPageBreak/>
        <w:t>Nyangarika and Ngasa (2020) did the study on the effect of leadership styles on classroom</w:t>
      </w:r>
      <w:r w:rsidRPr="00B3240B">
        <w:rPr>
          <w:color w:val="000000" w:themeColor="text1"/>
          <w:spacing w:val="32"/>
        </w:rPr>
        <w:t xml:space="preserve"> </w:t>
      </w:r>
      <w:r w:rsidRPr="00B3240B">
        <w:rPr>
          <w:color w:val="000000" w:themeColor="text1"/>
        </w:rPr>
        <w:t>instructions</w:t>
      </w:r>
      <w:r w:rsidRPr="00B3240B">
        <w:rPr>
          <w:color w:val="000000" w:themeColor="text1"/>
          <w:spacing w:val="34"/>
        </w:rPr>
        <w:t xml:space="preserve"> </w:t>
      </w:r>
      <w:r w:rsidRPr="00B3240B">
        <w:rPr>
          <w:color w:val="000000" w:themeColor="text1"/>
        </w:rPr>
        <w:t>for</w:t>
      </w:r>
      <w:r w:rsidRPr="00B3240B">
        <w:rPr>
          <w:color w:val="000000" w:themeColor="text1"/>
          <w:spacing w:val="35"/>
        </w:rPr>
        <w:t xml:space="preserve"> </w:t>
      </w:r>
      <w:r w:rsidRPr="00B3240B">
        <w:rPr>
          <w:color w:val="000000" w:themeColor="text1"/>
        </w:rPr>
        <w:t>secondary</w:t>
      </w:r>
      <w:r w:rsidRPr="00B3240B">
        <w:rPr>
          <w:color w:val="000000" w:themeColor="text1"/>
          <w:spacing w:val="34"/>
        </w:rPr>
        <w:t xml:space="preserve"> </w:t>
      </w:r>
      <w:r w:rsidRPr="00B3240B">
        <w:rPr>
          <w:color w:val="000000" w:themeColor="text1"/>
        </w:rPr>
        <w:t>schools</w:t>
      </w:r>
      <w:r w:rsidRPr="00B3240B">
        <w:rPr>
          <w:color w:val="000000" w:themeColor="text1"/>
          <w:spacing w:val="35"/>
        </w:rPr>
        <w:t xml:space="preserve"> </w:t>
      </w:r>
      <w:r w:rsidRPr="00B3240B">
        <w:rPr>
          <w:color w:val="000000" w:themeColor="text1"/>
        </w:rPr>
        <w:t>in</w:t>
      </w:r>
      <w:r w:rsidRPr="00B3240B">
        <w:rPr>
          <w:color w:val="000000" w:themeColor="text1"/>
          <w:spacing w:val="32"/>
        </w:rPr>
        <w:t xml:space="preserve"> </w:t>
      </w:r>
      <w:r w:rsidRPr="00B3240B">
        <w:rPr>
          <w:color w:val="000000" w:themeColor="text1"/>
        </w:rPr>
        <w:t>Arusha-Tanzania.</w:t>
      </w:r>
      <w:r w:rsidRPr="00B3240B">
        <w:rPr>
          <w:color w:val="000000" w:themeColor="text1"/>
          <w:spacing w:val="36"/>
        </w:rPr>
        <w:t xml:space="preserve"> </w:t>
      </w:r>
      <w:r w:rsidRPr="00B3240B">
        <w:rPr>
          <w:color w:val="000000" w:themeColor="text1"/>
        </w:rPr>
        <w:t>Both</w:t>
      </w:r>
      <w:r w:rsidRPr="00B3240B">
        <w:rPr>
          <w:color w:val="000000" w:themeColor="text1"/>
          <w:spacing w:val="34"/>
        </w:rPr>
        <w:t xml:space="preserve"> </w:t>
      </w:r>
      <w:r w:rsidRPr="00B3240B">
        <w:rPr>
          <w:color w:val="000000" w:themeColor="text1"/>
          <w:spacing w:val="-2"/>
        </w:rPr>
        <w:t>qualitative</w:t>
      </w:r>
      <w:r w:rsidRPr="00B3240B">
        <w:rPr>
          <w:color w:val="000000" w:themeColor="text1"/>
        </w:rPr>
        <w:t xml:space="preserve"> and</w:t>
      </w:r>
      <w:r w:rsidRPr="00B3240B">
        <w:rPr>
          <w:color w:val="000000" w:themeColor="text1"/>
          <w:spacing w:val="-4"/>
        </w:rPr>
        <w:t xml:space="preserve"> </w:t>
      </w:r>
      <w:r w:rsidRPr="00B3240B">
        <w:rPr>
          <w:color w:val="000000" w:themeColor="text1"/>
        </w:rPr>
        <w:t>quantitative</w:t>
      </w:r>
      <w:r w:rsidRPr="00B3240B">
        <w:rPr>
          <w:color w:val="000000" w:themeColor="text1"/>
          <w:spacing w:val="-3"/>
        </w:rPr>
        <w:t xml:space="preserve"> </w:t>
      </w:r>
      <w:r w:rsidRPr="00B3240B">
        <w:rPr>
          <w:color w:val="000000" w:themeColor="text1"/>
        </w:rPr>
        <w:t>techniques</w:t>
      </w:r>
      <w:r w:rsidRPr="00B3240B">
        <w:rPr>
          <w:color w:val="000000" w:themeColor="text1"/>
          <w:spacing w:val="-4"/>
        </w:rPr>
        <w:t xml:space="preserve"> </w:t>
      </w:r>
      <w:r w:rsidRPr="00B3240B">
        <w:rPr>
          <w:color w:val="000000" w:themeColor="text1"/>
        </w:rPr>
        <w:t>were</w:t>
      </w:r>
      <w:r w:rsidRPr="00B3240B">
        <w:rPr>
          <w:color w:val="000000" w:themeColor="text1"/>
          <w:spacing w:val="-1"/>
        </w:rPr>
        <w:t xml:space="preserve"> </w:t>
      </w:r>
      <w:r w:rsidRPr="00B3240B">
        <w:rPr>
          <w:color w:val="000000" w:themeColor="text1"/>
        </w:rPr>
        <w:t>employed</w:t>
      </w:r>
      <w:r w:rsidRPr="00B3240B">
        <w:rPr>
          <w:color w:val="000000" w:themeColor="text1"/>
          <w:spacing w:val="-2"/>
        </w:rPr>
        <w:t xml:space="preserve"> </w:t>
      </w:r>
      <w:r w:rsidRPr="00B3240B">
        <w:rPr>
          <w:color w:val="000000" w:themeColor="text1"/>
        </w:rPr>
        <w:t>for</w:t>
      </w:r>
      <w:r w:rsidRPr="00B3240B">
        <w:rPr>
          <w:color w:val="000000" w:themeColor="text1"/>
          <w:spacing w:val="-3"/>
        </w:rPr>
        <w:t xml:space="preserve"> </w:t>
      </w:r>
      <w:r w:rsidRPr="00B3240B">
        <w:rPr>
          <w:color w:val="000000" w:themeColor="text1"/>
        </w:rPr>
        <w:t>data</w:t>
      </w:r>
      <w:r w:rsidRPr="00B3240B">
        <w:rPr>
          <w:color w:val="000000" w:themeColor="text1"/>
          <w:spacing w:val="-3"/>
        </w:rPr>
        <w:t xml:space="preserve"> </w:t>
      </w:r>
      <w:r w:rsidRPr="00B3240B">
        <w:rPr>
          <w:color w:val="000000" w:themeColor="text1"/>
        </w:rPr>
        <w:t>collection.</w:t>
      </w:r>
      <w:r w:rsidRPr="00B3240B">
        <w:rPr>
          <w:color w:val="000000" w:themeColor="text1"/>
          <w:spacing w:val="-4"/>
        </w:rPr>
        <w:t xml:space="preserve"> </w:t>
      </w:r>
      <w:r w:rsidRPr="00B3240B">
        <w:rPr>
          <w:color w:val="000000" w:themeColor="text1"/>
        </w:rPr>
        <w:t>The</w:t>
      </w:r>
      <w:r w:rsidRPr="00B3240B">
        <w:rPr>
          <w:color w:val="000000" w:themeColor="text1"/>
          <w:spacing w:val="-3"/>
        </w:rPr>
        <w:t xml:space="preserve"> </w:t>
      </w:r>
      <w:r w:rsidRPr="00B3240B">
        <w:rPr>
          <w:color w:val="000000" w:themeColor="text1"/>
        </w:rPr>
        <w:t>study</w:t>
      </w:r>
      <w:r w:rsidRPr="00B3240B">
        <w:rPr>
          <w:color w:val="000000" w:themeColor="text1"/>
          <w:spacing w:val="-4"/>
        </w:rPr>
        <w:t xml:space="preserve"> </w:t>
      </w:r>
      <w:r w:rsidRPr="00B3240B">
        <w:rPr>
          <w:color w:val="000000" w:themeColor="text1"/>
        </w:rPr>
        <w:t>employs</w:t>
      </w:r>
      <w:r w:rsidRPr="00B3240B">
        <w:rPr>
          <w:color w:val="000000" w:themeColor="text1"/>
          <w:spacing w:val="-2"/>
        </w:rPr>
        <w:t xml:space="preserve"> </w:t>
      </w:r>
      <w:r w:rsidRPr="00B3240B">
        <w:rPr>
          <w:color w:val="000000" w:themeColor="text1"/>
        </w:rPr>
        <w:t>90 respondents. The finding of the study shows the existence of transformational leadership that affects classroom instruction by the head of school highly developing detailed school calendar and conducts school program in order to achieve goals by defining school mission (M=3.37). The study is valuable in the current study</w:t>
      </w:r>
      <w:r w:rsidRPr="00B3240B">
        <w:rPr>
          <w:color w:val="000000" w:themeColor="text1"/>
          <w:spacing w:val="-2"/>
        </w:rPr>
        <w:t xml:space="preserve"> </w:t>
      </w:r>
      <w:r w:rsidRPr="00B3240B">
        <w:rPr>
          <w:color w:val="000000" w:themeColor="text1"/>
        </w:rPr>
        <w:t>tough it based on single performance (in classrooms)</w:t>
      </w:r>
    </w:p>
    <w:p w14:paraId="78FA30EF" w14:textId="77777777" w:rsidR="00B176D4" w:rsidRPr="00B3240B" w:rsidRDefault="00B176D4" w:rsidP="00C95878">
      <w:pPr>
        <w:spacing w:before="0"/>
        <w:rPr>
          <w:color w:val="000000" w:themeColor="text1"/>
        </w:rPr>
      </w:pPr>
      <w:r w:rsidRPr="00B3240B">
        <w:rPr>
          <w:color w:val="000000" w:themeColor="text1"/>
        </w:rPr>
        <w:t>John and Mkulu (2020) did the study on the influence of school heads’ leadership styles on students’ performance in public secondary schools in Nyamagana district, Mwanza-Tanzania. The study adopted the contingency leadership theory as propounded by Fielder (1978). Mixed Methods Research Approach was employed. Simple random, stratified, and purposive sampling techniques were employed giving the total sample size of 111 individuals. The convergent parallel research design was used whereby the researcher mixed quantitative and qualitative data in a single study and analysed the two different components independently, and interpreted the results together.</w:t>
      </w:r>
      <w:r w:rsidRPr="00B3240B">
        <w:rPr>
          <w:color w:val="000000" w:themeColor="text1"/>
          <w:spacing w:val="-1"/>
        </w:rPr>
        <w:t xml:space="preserve"> </w:t>
      </w:r>
      <w:r w:rsidRPr="00B3240B">
        <w:rPr>
          <w:color w:val="000000" w:themeColor="text1"/>
        </w:rPr>
        <w:t>The</w:t>
      </w:r>
      <w:r w:rsidRPr="00B3240B">
        <w:rPr>
          <w:color w:val="000000" w:themeColor="text1"/>
          <w:spacing w:val="-2"/>
        </w:rPr>
        <w:t xml:space="preserve"> </w:t>
      </w:r>
      <w:r w:rsidRPr="00B3240B">
        <w:rPr>
          <w:color w:val="000000" w:themeColor="text1"/>
        </w:rPr>
        <w:t>study</w:t>
      </w:r>
      <w:r w:rsidRPr="00B3240B">
        <w:rPr>
          <w:color w:val="000000" w:themeColor="text1"/>
          <w:spacing w:val="-1"/>
        </w:rPr>
        <w:t xml:space="preserve"> </w:t>
      </w:r>
      <w:r w:rsidRPr="00B3240B">
        <w:rPr>
          <w:color w:val="000000" w:themeColor="text1"/>
        </w:rPr>
        <w:t>discovered</w:t>
      </w:r>
      <w:r w:rsidRPr="00B3240B">
        <w:rPr>
          <w:color w:val="000000" w:themeColor="text1"/>
          <w:spacing w:val="-1"/>
        </w:rPr>
        <w:t xml:space="preserve"> </w:t>
      </w:r>
      <w:r w:rsidRPr="00B3240B">
        <w:rPr>
          <w:color w:val="000000" w:themeColor="text1"/>
        </w:rPr>
        <w:t>that,</w:t>
      </w:r>
      <w:r w:rsidRPr="00B3240B">
        <w:rPr>
          <w:color w:val="000000" w:themeColor="text1"/>
          <w:spacing w:val="-1"/>
        </w:rPr>
        <w:t xml:space="preserve"> </w:t>
      </w:r>
      <w:r w:rsidRPr="00B3240B">
        <w:rPr>
          <w:color w:val="000000" w:themeColor="text1"/>
        </w:rPr>
        <w:t>school</w:t>
      </w:r>
      <w:r w:rsidRPr="00B3240B">
        <w:rPr>
          <w:color w:val="000000" w:themeColor="text1"/>
          <w:spacing w:val="-3"/>
        </w:rPr>
        <w:t xml:space="preserve"> </w:t>
      </w:r>
      <w:r w:rsidRPr="00B3240B">
        <w:rPr>
          <w:color w:val="000000" w:themeColor="text1"/>
        </w:rPr>
        <w:t>heads in</w:t>
      </w:r>
      <w:r w:rsidRPr="00B3240B">
        <w:rPr>
          <w:color w:val="000000" w:themeColor="text1"/>
          <w:spacing w:val="-1"/>
        </w:rPr>
        <w:t xml:space="preserve"> </w:t>
      </w:r>
      <w:r w:rsidRPr="00B3240B">
        <w:rPr>
          <w:color w:val="000000" w:themeColor="text1"/>
        </w:rPr>
        <w:t>public</w:t>
      </w:r>
      <w:r w:rsidRPr="00B3240B">
        <w:rPr>
          <w:color w:val="000000" w:themeColor="text1"/>
          <w:spacing w:val="-4"/>
        </w:rPr>
        <w:t xml:space="preserve"> </w:t>
      </w:r>
      <w:r w:rsidRPr="00B3240B">
        <w:rPr>
          <w:color w:val="000000" w:themeColor="text1"/>
        </w:rPr>
        <w:t>secondary</w:t>
      </w:r>
      <w:r w:rsidRPr="00B3240B">
        <w:rPr>
          <w:color w:val="000000" w:themeColor="text1"/>
          <w:spacing w:val="-1"/>
        </w:rPr>
        <w:t xml:space="preserve"> </w:t>
      </w:r>
      <w:r w:rsidRPr="00B3240B">
        <w:rPr>
          <w:color w:val="000000" w:themeColor="text1"/>
        </w:rPr>
        <w:t>schools,</w:t>
      </w:r>
      <w:r w:rsidRPr="00B3240B">
        <w:rPr>
          <w:color w:val="000000" w:themeColor="text1"/>
          <w:spacing w:val="-1"/>
        </w:rPr>
        <w:t xml:space="preserve"> </w:t>
      </w:r>
      <w:r w:rsidRPr="00B3240B">
        <w:rPr>
          <w:color w:val="000000" w:themeColor="text1"/>
        </w:rPr>
        <w:t>except very few of them employ a single leadership style among laissez-faire and</w:t>
      </w:r>
      <w:r w:rsidRPr="00B3240B">
        <w:rPr>
          <w:color w:val="000000" w:themeColor="text1"/>
          <w:spacing w:val="40"/>
        </w:rPr>
        <w:t xml:space="preserve"> </w:t>
      </w:r>
      <w:r w:rsidRPr="00B3240B">
        <w:rPr>
          <w:color w:val="000000" w:themeColor="text1"/>
        </w:rPr>
        <w:t>democratic leadership styles of which is not adequate to elicit positive attitude to work in</w:t>
      </w:r>
      <w:r w:rsidRPr="00B3240B">
        <w:rPr>
          <w:color w:val="000000" w:themeColor="text1"/>
          <w:spacing w:val="-2"/>
        </w:rPr>
        <w:t xml:space="preserve"> </w:t>
      </w:r>
      <w:r w:rsidRPr="00B3240B">
        <w:rPr>
          <w:color w:val="000000" w:themeColor="text1"/>
        </w:rPr>
        <w:t>case of</w:t>
      </w:r>
      <w:r w:rsidRPr="00B3240B">
        <w:rPr>
          <w:color w:val="000000" w:themeColor="text1"/>
          <w:spacing w:val="-3"/>
        </w:rPr>
        <w:t xml:space="preserve"> </w:t>
      </w:r>
      <w:r w:rsidRPr="00B3240B">
        <w:rPr>
          <w:color w:val="000000" w:themeColor="text1"/>
        </w:rPr>
        <w:t>teachers and the</w:t>
      </w:r>
      <w:r w:rsidRPr="00B3240B">
        <w:rPr>
          <w:color w:val="000000" w:themeColor="text1"/>
          <w:spacing w:val="-1"/>
        </w:rPr>
        <w:t xml:space="preserve"> </w:t>
      </w:r>
      <w:r w:rsidRPr="00B3240B">
        <w:rPr>
          <w:color w:val="000000" w:themeColor="text1"/>
        </w:rPr>
        <w:t>attitude</w:t>
      </w:r>
      <w:r w:rsidRPr="00B3240B">
        <w:rPr>
          <w:color w:val="000000" w:themeColor="text1"/>
          <w:spacing w:val="-1"/>
        </w:rPr>
        <w:t xml:space="preserve"> </w:t>
      </w:r>
      <w:r w:rsidRPr="00B3240B">
        <w:rPr>
          <w:color w:val="000000" w:themeColor="text1"/>
        </w:rPr>
        <w:t>of</w:t>
      </w:r>
      <w:r w:rsidRPr="00B3240B">
        <w:rPr>
          <w:color w:val="000000" w:themeColor="text1"/>
          <w:spacing w:val="-3"/>
        </w:rPr>
        <w:t xml:space="preserve"> </w:t>
      </w:r>
      <w:r w:rsidRPr="00B3240B">
        <w:rPr>
          <w:color w:val="000000" w:themeColor="text1"/>
        </w:rPr>
        <w:t>students towards studying hard to</w:t>
      </w:r>
      <w:r w:rsidRPr="00B3240B">
        <w:rPr>
          <w:color w:val="000000" w:themeColor="text1"/>
          <w:spacing w:val="-2"/>
        </w:rPr>
        <w:t xml:space="preserve"> </w:t>
      </w:r>
      <w:r w:rsidRPr="00B3240B">
        <w:rPr>
          <w:color w:val="000000" w:themeColor="text1"/>
        </w:rPr>
        <w:t>achieve higher grades in their final examinations. The study discovered that, very few school head apply a mix of leadership style. It was revealed that, in those schools, the performance of students is good compared to other majority of schools. Hence, the current study deal with transformational leadership style and how may influence teachers’ performance.</w:t>
      </w:r>
    </w:p>
    <w:p w14:paraId="31342860" w14:textId="77777777" w:rsidR="00B176D4" w:rsidRPr="00B3240B" w:rsidRDefault="00B176D4" w:rsidP="00C95878">
      <w:pPr>
        <w:spacing w:before="0"/>
        <w:rPr>
          <w:color w:val="000000" w:themeColor="text1"/>
        </w:rPr>
      </w:pPr>
      <w:r w:rsidRPr="00B3240B">
        <w:rPr>
          <w:color w:val="000000" w:themeColor="text1"/>
        </w:rPr>
        <w:t>Witike and Habi (2022) did the study to investigate the influence of leadership styles on</w:t>
      </w:r>
      <w:r w:rsidRPr="00B3240B">
        <w:rPr>
          <w:color w:val="000000" w:themeColor="text1"/>
          <w:spacing w:val="-2"/>
        </w:rPr>
        <w:t xml:space="preserve"> </w:t>
      </w:r>
      <w:r w:rsidRPr="00B3240B">
        <w:rPr>
          <w:color w:val="000000" w:themeColor="text1"/>
        </w:rPr>
        <w:t>teachers’</w:t>
      </w:r>
      <w:r w:rsidRPr="00B3240B">
        <w:rPr>
          <w:color w:val="000000" w:themeColor="text1"/>
          <w:spacing w:val="-1"/>
        </w:rPr>
        <w:t xml:space="preserve"> </w:t>
      </w:r>
      <w:r w:rsidRPr="00B3240B">
        <w:rPr>
          <w:color w:val="000000" w:themeColor="text1"/>
        </w:rPr>
        <w:t>job</w:t>
      </w:r>
      <w:r w:rsidRPr="00B3240B">
        <w:rPr>
          <w:color w:val="000000" w:themeColor="text1"/>
          <w:spacing w:val="-2"/>
        </w:rPr>
        <w:t xml:space="preserve"> </w:t>
      </w:r>
      <w:r w:rsidRPr="00B3240B">
        <w:rPr>
          <w:color w:val="000000" w:themeColor="text1"/>
        </w:rPr>
        <w:t>satisfaction</w:t>
      </w:r>
      <w:r w:rsidRPr="00B3240B">
        <w:rPr>
          <w:color w:val="000000" w:themeColor="text1"/>
          <w:spacing w:val="-2"/>
        </w:rPr>
        <w:t xml:space="preserve"> </w:t>
      </w:r>
      <w:r w:rsidRPr="00B3240B">
        <w:rPr>
          <w:color w:val="000000" w:themeColor="text1"/>
        </w:rPr>
        <w:t>in</w:t>
      </w:r>
      <w:r w:rsidRPr="00B3240B">
        <w:rPr>
          <w:color w:val="000000" w:themeColor="text1"/>
          <w:spacing w:val="-2"/>
        </w:rPr>
        <w:t xml:space="preserve"> </w:t>
      </w:r>
      <w:r w:rsidRPr="00B3240B">
        <w:rPr>
          <w:color w:val="000000" w:themeColor="text1"/>
        </w:rPr>
        <w:t>the</w:t>
      </w:r>
      <w:r w:rsidRPr="00B3240B">
        <w:rPr>
          <w:color w:val="000000" w:themeColor="text1"/>
          <w:spacing w:val="-1"/>
        </w:rPr>
        <w:t xml:space="preserve"> </w:t>
      </w:r>
      <w:r w:rsidRPr="00B3240B">
        <w:rPr>
          <w:color w:val="000000" w:themeColor="text1"/>
        </w:rPr>
        <w:t>Tanzanian</w:t>
      </w:r>
      <w:r w:rsidRPr="00B3240B">
        <w:rPr>
          <w:color w:val="000000" w:themeColor="text1"/>
          <w:spacing w:val="-2"/>
        </w:rPr>
        <w:t xml:space="preserve"> </w:t>
      </w:r>
      <w:r w:rsidRPr="00B3240B">
        <w:rPr>
          <w:color w:val="000000" w:themeColor="text1"/>
        </w:rPr>
        <w:t>context.</w:t>
      </w:r>
      <w:r w:rsidRPr="00B3240B">
        <w:rPr>
          <w:color w:val="000000" w:themeColor="text1"/>
          <w:spacing w:val="-5"/>
        </w:rPr>
        <w:t xml:space="preserve"> </w:t>
      </w:r>
      <w:r w:rsidRPr="00B3240B">
        <w:rPr>
          <w:color w:val="000000" w:themeColor="text1"/>
        </w:rPr>
        <w:t>The</w:t>
      </w:r>
      <w:r w:rsidRPr="00B3240B">
        <w:rPr>
          <w:color w:val="000000" w:themeColor="text1"/>
          <w:spacing w:val="-1"/>
        </w:rPr>
        <w:t xml:space="preserve"> </w:t>
      </w:r>
      <w:r w:rsidRPr="00B3240B">
        <w:rPr>
          <w:color w:val="000000" w:themeColor="text1"/>
        </w:rPr>
        <w:t>study</w:t>
      </w:r>
      <w:r w:rsidRPr="00B3240B">
        <w:rPr>
          <w:color w:val="000000" w:themeColor="text1"/>
          <w:spacing w:val="-2"/>
        </w:rPr>
        <w:t xml:space="preserve"> </w:t>
      </w:r>
      <w:r w:rsidRPr="00B3240B">
        <w:rPr>
          <w:color w:val="000000" w:themeColor="text1"/>
        </w:rPr>
        <w:t>was conducted in</w:t>
      </w:r>
      <w:r w:rsidRPr="00B3240B">
        <w:rPr>
          <w:color w:val="000000" w:themeColor="text1"/>
          <w:spacing w:val="-5"/>
        </w:rPr>
        <w:t xml:space="preserve"> </w:t>
      </w:r>
      <w:r w:rsidRPr="00B3240B">
        <w:rPr>
          <w:color w:val="000000" w:themeColor="text1"/>
        </w:rPr>
        <w:t>10 public secondary schools in Morogoro. Both purposive and random sampling techniques were used in selecting 10 head of schools and 80 teachers respectively. The primary data were collected using questionnaires and interview guidelines. Collected data were descriptively analysed to generate frequencies and percentages. The study findings demonstrate that using a democratic leadership style by heads of schools improves teachers’ job satisfaction. Despite the fact that heads of school leadership seemed to be a very important factor in teachers’ job satisfaction in the schools but it was concluded that they need to have leadership skills to increase teachers’ job satisfaction. The current study focus on the influence of transformational leadership styles on teachers’ performance.</w:t>
      </w:r>
    </w:p>
    <w:p w14:paraId="38FDC5EA" w14:textId="77777777" w:rsidR="00DD6180" w:rsidRPr="00B3240B" w:rsidRDefault="00B176D4" w:rsidP="00C95878">
      <w:pPr>
        <w:spacing w:before="0"/>
        <w:rPr>
          <w:color w:val="000000" w:themeColor="text1"/>
        </w:rPr>
      </w:pPr>
      <w:r w:rsidRPr="00B3240B">
        <w:rPr>
          <w:color w:val="000000" w:themeColor="text1"/>
        </w:rPr>
        <w:lastRenderedPageBreak/>
        <w:t>Kagole and Mukadi (2021) did the study on the effective educational leadership and its</w:t>
      </w:r>
      <w:r w:rsidRPr="00B3240B">
        <w:rPr>
          <w:color w:val="000000" w:themeColor="text1"/>
          <w:spacing w:val="-2"/>
        </w:rPr>
        <w:t xml:space="preserve"> </w:t>
      </w:r>
      <w:r w:rsidRPr="00B3240B">
        <w:rPr>
          <w:color w:val="000000" w:themeColor="text1"/>
        </w:rPr>
        <w:t>impacts</w:t>
      </w:r>
      <w:r w:rsidRPr="00B3240B">
        <w:rPr>
          <w:color w:val="000000" w:themeColor="text1"/>
          <w:spacing w:val="-2"/>
        </w:rPr>
        <w:t xml:space="preserve"> </w:t>
      </w:r>
      <w:r w:rsidRPr="00B3240B">
        <w:rPr>
          <w:color w:val="000000" w:themeColor="text1"/>
        </w:rPr>
        <w:t>on students’</w:t>
      </w:r>
      <w:r w:rsidRPr="00B3240B">
        <w:rPr>
          <w:color w:val="000000" w:themeColor="text1"/>
          <w:spacing w:val="-3"/>
        </w:rPr>
        <w:t xml:space="preserve"> </w:t>
      </w:r>
      <w:r w:rsidRPr="00B3240B">
        <w:rPr>
          <w:color w:val="000000" w:themeColor="text1"/>
        </w:rPr>
        <w:t>teachers’</w:t>
      </w:r>
      <w:r w:rsidRPr="00B3240B">
        <w:rPr>
          <w:color w:val="000000" w:themeColor="text1"/>
          <w:spacing w:val="-3"/>
        </w:rPr>
        <w:t xml:space="preserve"> </w:t>
      </w:r>
      <w:r w:rsidRPr="00B3240B">
        <w:rPr>
          <w:color w:val="000000" w:themeColor="text1"/>
        </w:rPr>
        <w:t>performance in</w:t>
      </w:r>
      <w:r w:rsidRPr="00B3240B">
        <w:rPr>
          <w:color w:val="000000" w:themeColor="text1"/>
          <w:spacing w:val="-2"/>
        </w:rPr>
        <w:t xml:space="preserve"> </w:t>
      </w:r>
      <w:r w:rsidRPr="00B3240B">
        <w:rPr>
          <w:color w:val="000000" w:themeColor="text1"/>
        </w:rPr>
        <w:t>Morogoro municipality</w:t>
      </w:r>
      <w:r w:rsidRPr="00B3240B">
        <w:rPr>
          <w:color w:val="000000" w:themeColor="text1"/>
          <w:spacing w:val="-2"/>
        </w:rPr>
        <w:t xml:space="preserve"> </w:t>
      </w:r>
      <w:r w:rsidRPr="00B3240B">
        <w:rPr>
          <w:color w:val="000000" w:themeColor="text1"/>
        </w:rPr>
        <w:t>in</w:t>
      </w:r>
      <w:r w:rsidRPr="00B3240B">
        <w:rPr>
          <w:color w:val="000000" w:themeColor="text1"/>
          <w:spacing w:val="-2"/>
        </w:rPr>
        <w:t xml:space="preserve"> </w:t>
      </w:r>
      <w:r w:rsidRPr="00B3240B">
        <w:rPr>
          <w:color w:val="000000" w:themeColor="text1"/>
        </w:rPr>
        <w:t>Tanzania. The study employed a case study design based on both qualitative and quantitative approach in order to meet the research objectives. Sampling technique was employed in selecting 100 respondents’ where by teachers and students were randomly selected while education officers and head of school were purposively selected and used as</w:t>
      </w:r>
      <w:r w:rsidRPr="00B3240B">
        <w:rPr>
          <w:color w:val="000000" w:themeColor="text1"/>
          <w:spacing w:val="40"/>
        </w:rPr>
        <w:t xml:space="preserve"> </w:t>
      </w:r>
      <w:r w:rsidRPr="00B3240B">
        <w:rPr>
          <w:color w:val="000000" w:themeColor="text1"/>
        </w:rPr>
        <w:t>key informants. Basing on the study findings, researchers concluded that an effective educational leadership and development of school teacher play an important role to students’ teachers’ performance in Tanzania specifically Morogoro municipality. However, it is highlighted that educational leadership is a core to develop a quality teacher for the effective school and improvement. Therefore, the current study focus on the influence of transformational leadership on teachers’ performance.</w:t>
      </w:r>
      <w:bookmarkStart w:id="41" w:name="2.5Conceptual_Framework_"/>
      <w:bookmarkStart w:id="42" w:name="_bookmark34"/>
      <w:bookmarkEnd w:id="41"/>
      <w:bookmarkEnd w:id="42"/>
    </w:p>
    <w:p w14:paraId="7A9E7014" w14:textId="77777777" w:rsidR="00D939C9" w:rsidRPr="00B3240B" w:rsidRDefault="00D939C9" w:rsidP="00C95878">
      <w:pPr>
        <w:pStyle w:val="BodyText"/>
        <w:spacing w:before="0"/>
        <w:ind w:right="598"/>
        <w:rPr>
          <w:color w:val="000000" w:themeColor="text1"/>
        </w:rPr>
      </w:pPr>
    </w:p>
    <w:p w14:paraId="2B3EB9CF" w14:textId="77777777" w:rsidR="004800DB" w:rsidRPr="00B3240B" w:rsidRDefault="00D1151B" w:rsidP="00C95878">
      <w:pPr>
        <w:pStyle w:val="Heading2"/>
        <w:tabs>
          <w:tab w:val="left" w:pos="948"/>
        </w:tabs>
        <w:spacing w:before="0"/>
        <w:rPr>
          <w:color w:val="000000" w:themeColor="text1"/>
        </w:rPr>
      </w:pPr>
      <w:r w:rsidRPr="00B3240B">
        <w:rPr>
          <w:color w:val="000000" w:themeColor="text1"/>
          <w:lang w:val="en-US"/>
        </w:rPr>
        <w:t xml:space="preserve">1.5 </w:t>
      </w:r>
      <w:r w:rsidR="004800DB" w:rsidRPr="00B3240B">
        <w:rPr>
          <w:color w:val="000000" w:themeColor="text1"/>
          <w:lang w:val="en-US"/>
        </w:rPr>
        <w:t xml:space="preserve">Purpose of the Study </w:t>
      </w:r>
    </w:p>
    <w:p w14:paraId="206B0E7F" w14:textId="77777777" w:rsidR="004800DB" w:rsidRPr="00B3240B" w:rsidRDefault="004800DB" w:rsidP="00C95878">
      <w:pPr>
        <w:spacing w:before="0"/>
        <w:rPr>
          <w:color w:val="000000" w:themeColor="text1"/>
        </w:rPr>
      </w:pPr>
      <w:r w:rsidRPr="00B3240B">
        <w:rPr>
          <w:color w:val="000000" w:themeColor="text1"/>
          <w:lang w:val="en-US"/>
        </w:rPr>
        <w:t xml:space="preserve">The study sought to </w:t>
      </w:r>
      <w:r w:rsidRPr="00B3240B">
        <w:rPr>
          <w:color w:val="000000" w:themeColor="text1"/>
        </w:rPr>
        <w:t>evaluate  the state of teachers’ performance</w:t>
      </w:r>
      <w:r w:rsidRPr="00B3240B">
        <w:rPr>
          <w:color w:val="000000" w:themeColor="text1"/>
          <w:lang w:val="en-US"/>
        </w:rPr>
        <w:t xml:space="preserve"> as the result of Transformational Leadership style </w:t>
      </w:r>
      <w:r w:rsidRPr="00B3240B">
        <w:rPr>
          <w:color w:val="000000" w:themeColor="text1"/>
        </w:rPr>
        <w:t>in public secondary schools.</w:t>
      </w:r>
    </w:p>
    <w:p w14:paraId="4617DEE0" w14:textId="77777777" w:rsidR="004800DB" w:rsidRPr="00B3240B" w:rsidRDefault="004800DB" w:rsidP="00C95878">
      <w:pPr>
        <w:spacing w:before="0"/>
        <w:rPr>
          <w:color w:val="000000" w:themeColor="text1"/>
        </w:rPr>
      </w:pPr>
      <w:r w:rsidRPr="00B3240B">
        <w:rPr>
          <w:color w:val="000000" w:themeColor="text1"/>
          <w:lang w:val="en-US"/>
        </w:rPr>
        <w:t>Specifically, the study targeted to (i) assess preparation of teaching and learning tools. (ii) assess preparation of assessment tools. (iii) indicate performance through collaboration with school community. (iv) examine performance in professional development.</w:t>
      </w:r>
    </w:p>
    <w:p w14:paraId="1CCE0ED2" w14:textId="77777777" w:rsidR="00B176D4" w:rsidRPr="00B3240B" w:rsidRDefault="00D1151B" w:rsidP="00C95878">
      <w:pPr>
        <w:pStyle w:val="Heading2"/>
        <w:spacing w:before="0"/>
        <w:rPr>
          <w:color w:val="000000" w:themeColor="text1"/>
        </w:rPr>
      </w:pPr>
      <w:bookmarkStart w:id="43" w:name="_bookmark36"/>
      <w:bookmarkStart w:id="44" w:name="_Toc180426284"/>
      <w:bookmarkStart w:id="45" w:name="_Toc180426441"/>
      <w:bookmarkEnd w:id="43"/>
      <w:r w:rsidRPr="00B3240B">
        <w:rPr>
          <w:color w:val="000000" w:themeColor="text1"/>
          <w:lang w:val="en-US"/>
        </w:rPr>
        <w:t xml:space="preserve">1.6 </w:t>
      </w:r>
      <w:r w:rsidR="00D939C9" w:rsidRPr="00B3240B">
        <w:rPr>
          <w:color w:val="000000" w:themeColor="text1"/>
        </w:rPr>
        <w:t>Methodology</w:t>
      </w:r>
      <w:bookmarkEnd w:id="44"/>
      <w:bookmarkEnd w:id="45"/>
    </w:p>
    <w:p w14:paraId="281B40CB" w14:textId="77777777" w:rsidR="001D462F" w:rsidRPr="00B3240B" w:rsidRDefault="001D462F" w:rsidP="00C95878">
      <w:pPr>
        <w:pStyle w:val="BodyText"/>
        <w:spacing w:before="0"/>
        <w:ind w:right="656"/>
        <w:rPr>
          <w:color w:val="000000" w:themeColor="text1"/>
          <w:lang w:val="en-US"/>
        </w:rPr>
      </w:pPr>
      <w:bookmarkStart w:id="46" w:name="3.1_Chapter_Overview"/>
      <w:bookmarkStart w:id="47" w:name="_bookmark38"/>
      <w:bookmarkStart w:id="48" w:name="3.2_Research_Philosophy"/>
      <w:bookmarkStart w:id="49" w:name="_bookmark39"/>
      <w:bookmarkEnd w:id="46"/>
      <w:bookmarkEnd w:id="47"/>
      <w:bookmarkEnd w:id="48"/>
      <w:bookmarkEnd w:id="49"/>
      <w:r w:rsidRPr="00B3240B">
        <w:rPr>
          <w:color w:val="000000" w:themeColor="text1"/>
        </w:rPr>
        <w:t>This study was conducted in Morogoro region</w:t>
      </w:r>
      <w:r w:rsidRPr="00B3240B">
        <w:rPr>
          <w:color w:val="000000" w:themeColor="text1"/>
          <w:lang w:val="en-US"/>
        </w:rPr>
        <w:t xml:space="preserve"> where </w:t>
      </w:r>
      <w:r w:rsidRPr="00B3240B">
        <w:rPr>
          <w:color w:val="000000" w:themeColor="text1"/>
        </w:rPr>
        <w:t>ten (10) secondary schools at Morogoro municipality</w:t>
      </w:r>
      <w:r w:rsidRPr="00B3240B">
        <w:rPr>
          <w:color w:val="000000" w:themeColor="text1"/>
          <w:lang w:val="en-US"/>
        </w:rPr>
        <w:t xml:space="preserve"> were selected and involved in the study.</w:t>
      </w:r>
    </w:p>
    <w:p w14:paraId="38916F8F" w14:textId="77777777" w:rsidR="00B176D4" w:rsidRPr="00B3240B" w:rsidRDefault="00A71B34" w:rsidP="00C95878">
      <w:pPr>
        <w:spacing w:before="0"/>
        <w:rPr>
          <w:color w:val="000000" w:themeColor="text1"/>
          <w:lang w:val="en-US"/>
        </w:rPr>
      </w:pPr>
      <w:r w:rsidRPr="00B3240B">
        <w:rPr>
          <w:color w:val="000000" w:themeColor="text1"/>
        </w:rPr>
        <w:t xml:space="preserve">The study on the influence of transformational leadership on teachers’ performance in public secondary schools of Morogoro Municipality employed a mixed-methods approach </w:t>
      </w:r>
      <w:r w:rsidRPr="00B3240B">
        <w:rPr>
          <w:color w:val="000000" w:themeColor="text1"/>
          <w:lang w:val="en-US"/>
        </w:rPr>
        <w:t xml:space="preserve">with the </w:t>
      </w:r>
      <w:r w:rsidRPr="00B3240B">
        <w:rPr>
          <w:color w:val="000000" w:themeColor="text1"/>
        </w:rPr>
        <w:t>guiding</w:t>
      </w:r>
      <w:r w:rsidRPr="00B3240B">
        <w:rPr>
          <w:color w:val="000000" w:themeColor="text1"/>
          <w:lang w:val="en-US"/>
        </w:rPr>
        <w:t xml:space="preserve"> of </w:t>
      </w:r>
      <w:r w:rsidRPr="00B3240B">
        <w:rPr>
          <w:color w:val="000000" w:themeColor="text1"/>
        </w:rPr>
        <w:t>pragmatism research philosophy</w:t>
      </w:r>
      <w:r w:rsidRPr="00B3240B">
        <w:rPr>
          <w:color w:val="000000" w:themeColor="text1"/>
          <w:lang w:val="en-US"/>
        </w:rPr>
        <w:t>.</w:t>
      </w:r>
      <w:bookmarkStart w:id="50" w:name="3.4_Research_Design"/>
      <w:bookmarkStart w:id="51" w:name="_bookmark41"/>
      <w:bookmarkStart w:id="52" w:name="3.5_Study_area"/>
      <w:bookmarkStart w:id="53" w:name="_bookmark42"/>
      <w:bookmarkEnd w:id="50"/>
      <w:bookmarkEnd w:id="51"/>
      <w:bookmarkEnd w:id="52"/>
      <w:bookmarkEnd w:id="53"/>
      <w:r w:rsidR="00836425" w:rsidRPr="00B3240B">
        <w:rPr>
          <w:color w:val="000000" w:themeColor="text1"/>
          <w:lang w:val="en-US"/>
        </w:rPr>
        <w:t xml:space="preserve"> </w:t>
      </w:r>
      <w:r w:rsidR="00B176D4" w:rsidRPr="00B3240B">
        <w:rPr>
          <w:color w:val="000000" w:themeColor="text1"/>
        </w:rPr>
        <w:t xml:space="preserve">A concurrent mixed method design was used to provide a comprehensive understanding of a research problem. </w:t>
      </w:r>
      <w:bookmarkStart w:id="54" w:name="3.6_Population_and_Sampling"/>
      <w:bookmarkStart w:id="55" w:name="_bookmark43"/>
      <w:bookmarkEnd w:id="54"/>
      <w:bookmarkEnd w:id="55"/>
      <w:r w:rsidR="00836425" w:rsidRPr="00B3240B">
        <w:rPr>
          <w:color w:val="000000" w:themeColor="text1"/>
          <w:lang w:val="en-US"/>
        </w:rPr>
        <w:t xml:space="preserve"> </w:t>
      </w:r>
      <w:r w:rsidR="00B176D4" w:rsidRPr="00B3240B">
        <w:rPr>
          <w:color w:val="000000" w:themeColor="text1"/>
        </w:rPr>
        <w:t>The population of</w:t>
      </w:r>
      <w:r w:rsidR="00B176D4" w:rsidRPr="00B3240B">
        <w:rPr>
          <w:color w:val="000000" w:themeColor="text1"/>
          <w:spacing w:val="80"/>
        </w:rPr>
        <w:t xml:space="preserve"> </w:t>
      </w:r>
      <w:r w:rsidR="00B176D4" w:rsidRPr="00B3240B">
        <w:rPr>
          <w:color w:val="000000" w:themeColor="text1"/>
        </w:rPr>
        <w:t xml:space="preserve">the study expected to be 617 respondents (572 teachers, 33 head of schools and 10 SQAs </w:t>
      </w:r>
      <w:r w:rsidR="001D462F" w:rsidRPr="00B3240B">
        <w:rPr>
          <w:color w:val="000000" w:themeColor="text1"/>
          <w:lang w:val="en-US"/>
        </w:rPr>
        <w:t>(</w:t>
      </w:r>
      <w:r w:rsidR="00B176D4" w:rsidRPr="00B3240B">
        <w:rPr>
          <w:color w:val="000000" w:themeColor="text1"/>
        </w:rPr>
        <w:t>who were taken from the selected secondary schools and municipal education offices)</w:t>
      </w:r>
      <w:r w:rsidR="001D462F" w:rsidRPr="00B3240B">
        <w:rPr>
          <w:color w:val="000000" w:themeColor="text1"/>
          <w:lang w:val="en-US"/>
        </w:rPr>
        <w:t xml:space="preserve">. </w:t>
      </w:r>
    </w:p>
    <w:p w14:paraId="3E718330" w14:textId="77777777" w:rsidR="00B176D4" w:rsidRPr="00B3240B" w:rsidRDefault="00B176D4" w:rsidP="00C95878">
      <w:pPr>
        <w:spacing w:before="0"/>
        <w:rPr>
          <w:color w:val="000000" w:themeColor="text1"/>
          <w:lang w:val="en-US"/>
        </w:rPr>
      </w:pPr>
      <w:bookmarkStart w:id="56" w:name="3.6.1_Sample_Size"/>
      <w:bookmarkStart w:id="57" w:name="_bookmark44"/>
      <w:bookmarkEnd w:id="56"/>
      <w:bookmarkEnd w:id="57"/>
      <w:r w:rsidRPr="00B3240B">
        <w:rPr>
          <w:color w:val="000000" w:themeColor="text1"/>
        </w:rPr>
        <w:t xml:space="preserve">The sample size in this study </w:t>
      </w:r>
      <w:r w:rsidR="001D462F" w:rsidRPr="00B3240B">
        <w:rPr>
          <w:color w:val="000000" w:themeColor="text1"/>
          <w:lang w:val="en-US"/>
        </w:rPr>
        <w:t>was</w:t>
      </w:r>
      <w:r w:rsidRPr="00B3240B">
        <w:rPr>
          <w:color w:val="000000" w:themeColor="text1"/>
        </w:rPr>
        <w:t xml:space="preserve"> 114 respondents which comprised 10 head of schools</w:t>
      </w:r>
      <w:r w:rsidRPr="00B3240B">
        <w:rPr>
          <w:color w:val="000000" w:themeColor="text1"/>
          <w:spacing w:val="40"/>
        </w:rPr>
        <w:t xml:space="preserve"> </w:t>
      </w:r>
      <w:r w:rsidRPr="00B3240B">
        <w:rPr>
          <w:color w:val="000000" w:themeColor="text1"/>
        </w:rPr>
        <w:t xml:space="preserve">and 4 SQAs </w:t>
      </w:r>
      <w:r w:rsidR="001D462F" w:rsidRPr="00B3240B">
        <w:rPr>
          <w:color w:val="000000" w:themeColor="text1"/>
          <w:lang w:val="en-US"/>
        </w:rPr>
        <w:t xml:space="preserve"> who were purposively selected as well as </w:t>
      </w:r>
      <w:r w:rsidR="001D462F" w:rsidRPr="00B3240B">
        <w:rPr>
          <w:color w:val="000000" w:themeColor="text1"/>
        </w:rPr>
        <w:t>100 teachers</w:t>
      </w:r>
      <w:r w:rsidR="001D462F" w:rsidRPr="00B3240B">
        <w:rPr>
          <w:color w:val="000000" w:themeColor="text1"/>
          <w:lang w:val="en-US"/>
        </w:rPr>
        <w:t xml:space="preserve"> who were selected through stratified sampling. </w:t>
      </w:r>
      <w:bookmarkStart w:id="58" w:name="3.7_Sampling_Strategies"/>
      <w:bookmarkStart w:id="59" w:name="_bookmark46"/>
      <w:bookmarkStart w:id="60" w:name="3.7.1_Purposive_Sampling_Techniques"/>
      <w:bookmarkStart w:id="61" w:name="_bookmark47"/>
      <w:bookmarkStart w:id="62" w:name="3.7.2_Stratified_Sampling_Technique"/>
      <w:bookmarkStart w:id="63" w:name="_bookmark48"/>
      <w:bookmarkStart w:id="64" w:name="3.8_Data_Collection_Instruments"/>
      <w:bookmarkStart w:id="65" w:name="_bookmark49"/>
      <w:bookmarkEnd w:id="58"/>
      <w:bookmarkEnd w:id="59"/>
      <w:bookmarkEnd w:id="60"/>
      <w:bookmarkEnd w:id="61"/>
      <w:bookmarkEnd w:id="62"/>
      <w:bookmarkEnd w:id="63"/>
      <w:bookmarkEnd w:id="64"/>
      <w:bookmarkEnd w:id="65"/>
      <w:r w:rsidR="001D462F" w:rsidRPr="00B3240B">
        <w:rPr>
          <w:color w:val="000000" w:themeColor="text1"/>
          <w:lang w:val="en-US"/>
        </w:rPr>
        <w:t>Data were collected though q</w:t>
      </w:r>
      <w:r w:rsidRPr="00B3240B">
        <w:rPr>
          <w:color w:val="000000" w:themeColor="text1"/>
        </w:rPr>
        <w:t xml:space="preserve">uestionnaires </w:t>
      </w:r>
      <w:r w:rsidR="001D462F" w:rsidRPr="00B3240B">
        <w:rPr>
          <w:color w:val="000000" w:themeColor="text1"/>
          <w:lang w:val="en-US"/>
        </w:rPr>
        <w:t>to</w:t>
      </w:r>
      <w:r w:rsidRPr="00B3240B">
        <w:rPr>
          <w:color w:val="000000" w:themeColor="text1"/>
        </w:rPr>
        <w:t xml:space="preserve"> 100 teachers which were carefully structured to obtain specific answers.</w:t>
      </w:r>
      <w:bookmarkStart w:id="66" w:name="3.8.2_Interview"/>
      <w:bookmarkStart w:id="67" w:name="_bookmark51"/>
      <w:bookmarkEnd w:id="66"/>
      <w:bookmarkEnd w:id="67"/>
      <w:r w:rsidR="00836425" w:rsidRPr="00B3240B">
        <w:rPr>
          <w:color w:val="000000" w:themeColor="text1"/>
          <w:lang w:val="en-US"/>
        </w:rPr>
        <w:t xml:space="preserve"> Also, the</w:t>
      </w:r>
      <w:r w:rsidRPr="00B3240B">
        <w:rPr>
          <w:color w:val="000000" w:themeColor="text1"/>
        </w:rPr>
        <w:t xml:space="preserve"> the interview method w</w:t>
      </w:r>
      <w:r w:rsidR="00836425" w:rsidRPr="00B3240B">
        <w:rPr>
          <w:color w:val="000000" w:themeColor="text1"/>
        </w:rPr>
        <w:t>as</w:t>
      </w:r>
      <w:r w:rsidRPr="00B3240B">
        <w:rPr>
          <w:color w:val="000000" w:themeColor="text1"/>
        </w:rPr>
        <w:t xml:space="preserve"> used to </w:t>
      </w:r>
      <w:r w:rsidRPr="00B3240B">
        <w:rPr>
          <w:color w:val="000000" w:themeColor="text1"/>
        </w:rPr>
        <w:lastRenderedPageBreak/>
        <w:t>collect in-depth information from the selected 4 SQAs and 10 heads teachers due to the assumption that, they might have adequate information concerning with the leadership styles employed in their schools.</w:t>
      </w:r>
    </w:p>
    <w:p w14:paraId="23C291CB" w14:textId="77777777" w:rsidR="00DD6180" w:rsidRPr="00B3240B" w:rsidRDefault="00B176D4" w:rsidP="00C95878">
      <w:pPr>
        <w:spacing w:before="0"/>
        <w:rPr>
          <w:color w:val="000000" w:themeColor="text1"/>
        </w:rPr>
      </w:pPr>
      <w:r w:rsidRPr="00B3240B">
        <w:rPr>
          <w:color w:val="000000" w:themeColor="text1"/>
        </w:rPr>
        <w:t>In</w:t>
      </w:r>
      <w:r w:rsidRPr="00B3240B">
        <w:rPr>
          <w:color w:val="000000" w:themeColor="text1"/>
          <w:spacing w:val="-1"/>
        </w:rPr>
        <w:t xml:space="preserve"> </w:t>
      </w:r>
      <w:r w:rsidRPr="00B3240B">
        <w:rPr>
          <w:color w:val="000000" w:themeColor="text1"/>
        </w:rPr>
        <w:t>this</w:t>
      </w:r>
      <w:r w:rsidRPr="00B3240B">
        <w:rPr>
          <w:color w:val="000000" w:themeColor="text1"/>
          <w:spacing w:val="-3"/>
        </w:rPr>
        <w:t xml:space="preserve"> </w:t>
      </w:r>
      <w:r w:rsidRPr="00B3240B">
        <w:rPr>
          <w:color w:val="000000" w:themeColor="text1"/>
        </w:rPr>
        <w:t>study, qualitative</w:t>
      </w:r>
      <w:r w:rsidRPr="00B3240B">
        <w:rPr>
          <w:color w:val="000000" w:themeColor="text1"/>
          <w:spacing w:val="-2"/>
        </w:rPr>
        <w:t xml:space="preserve"> </w:t>
      </w:r>
      <w:r w:rsidRPr="00B3240B">
        <w:rPr>
          <w:color w:val="000000" w:themeColor="text1"/>
        </w:rPr>
        <w:t>data</w:t>
      </w:r>
      <w:r w:rsidRPr="00B3240B">
        <w:rPr>
          <w:color w:val="000000" w:themeColor="text1"/>
          <w:spacing w:val="-2"/>
        </w:rPr>
        <w:t xml:space="preserve"> </w:t>
      </w:r>
      <w:r w:rsidRPr="00B3240B">
        <w:rPr>
          <w:color w:val="000000" w:themeColor="text1"/>
        </w:rPr>
        <w:t>were</w:t>
      </w:r>
      <w:r w:rsidRPr="00B3240B">
        <w:rPr>
          <w:color w:val="000000" w:themeColor="text1"/>
          <w:spacing w:val="-4"/>
        </w:rPr>
        <w:t xml:space="preserve"> </w:t>
      </w:r>
      <w:r w:rsidRPr="00B3240B">
        <w:rPr>
          <w:color w:val="000000" w:themeColor="text1"/>
        </w:rPr>
        <w:t>analyzed</w:t>
      </w:r>
      <w:r w:rsidRPr="00B3240B">
        <w:rPr>
          <w:color w:val="000000" w:themeColor="text1"/>
          <w:spacing w:val="-1"/>
        </w:rPr>
        <w:t xml:space="preserve"> </w:t>
      </w:r>
      <w:r w:rsidRPr="00B3240B">
        <w:rPr>
          <w:color w:val="000000" w:themeColor="text1"/>
        </w:rPr>
        <w:t>through</w:t>
      </w:r>
      <w:r w:rsidRPr="00B3240B">
        <w:rPr>
          <w:color w:val="000000" w:themeColor="text1"/>
          <w:spacing w:val="-3"/>
        </w:rPr>
        <w:t xml:space="preserve"> </w:t>
      </w:r>
      <w:r w:rsidRPr="00B3240B">
        <w:rPr>
          <w:color w:val="000000" w:themeColor="text1"/>
        </w:rPr>
        <w:t>content</w:t>
      </w:r>
      <w:r w:rsidRPr="00B3240B">
        <w:rPr>
          <w:color w:val="000000" w:themeColor="text1"/>
          <w:spacing w:val="-1"/>
        </w:rPr>
        <w:t xml:space="preserve"> </w:t>
      </w:r>
      <w:r w:rsidRPr="00B3240B">
        <w:rPr>
          <w:color w:val="000000" w:themeColor="text1"/>
        </w:rPr>
        <w:t>analysis</w:t>
      </w:r>
      <w:r w:rsidRPr="00B3240B">
        <w:rPr>
          <w:color w:val="000000" w:themeColor="text1"/>
          <w:spacing w:val="-1"/>
        </w:rPr>
        <w:t xml:space="preserve"> </w:t>
      </w:r>
      <w:r w:rsidRPr="00B3240B">
        <w:rPr>
          <w:color w:val="000000" w:themeColor="text1"/>
        </w:rPr>
        <w:t>and</w:t>
      </w:r>
      <w:r w:rsidRPr="00B3240B">
        <w:rPr>
          <w:color w:val="000000" w:themeColor="text1"/>
          <w:spacing w:val="-1"/>
        </w:rPr>
        <w:t xml:space="preserve"> </w:t>
      </w:r>
      <w:r w:rsidRPr="00B3240B">
        <w:rPr>
          <w:color w:val="000000" w:themeColor="text1"/>
        </w:rPr>
        <w:t>presented through verbatim quotes to describe and interpret participants’ experiences of the study phenomenon. Also, information collected through documentary review were analysed through Discourse Analysis where the study focuses on how transformational leadership style used and how it reflects and shapes power dynamics and social practices within schools sampled. On the other hand, quantitative data were analysed through descriptive analysis techniques with the help of SPSS version 20 to obtain a measure of central tendency (Mean) and measure of dispersion (Standard Deviation) to get numerical data which were presented in tables. The relationship of the indicators to be investigated in</w:t>
      </w:r>
      <w:r w:rsidRPr="00B3240B">
        <w:rPr>
          <w:color w:val="000000" w:themeColor="text1"/>
          <w:spacing w:val="80"/>
        </w:rPr>
        <w:t xml:space="preserve"> </w:t>
      </w:r>
      <w:r w:rsidRPr="00B3240B">
        <w:rPr>
          <w:color w:val="000000" w:themeColor="text1"/>
        </w:rPr>
        <w:t>this study were determined with the output obtained under standard deviation through significance levels. Also, Simple Regression Analysis were used to examine the relationship</w:t>
      </w:r>
      <w:r w:rsidRPr="00B3240B">
        <w:rPr>
          <w:color w:val="000000" w:themeColor="text1"/>
          <w:spacing w:val="-2"/>
        </w:rPr>
        <w:t xml:space="preserve"> </w:t>
      </w:r>
      <w:r w:rsidRPr="00B3240B">
        <w:rPr>
          <w:color w:val="000000" w:themeColor="text1"/>
        </w:rPr>
        <w:t>between</w:t>
      </w:r>
      <w:r w:rsidRPr="00B3240B">
        <w:rPr>
          <w:color w:val="000000" w:themeColor="text1"/>
          <w:spacing w:val="-2"/>
        </w:rPr>
        <w:t xml:space="preserve"> </w:t>
      </w:r>
      <w:r w:rsidRPr="00B3240B">
        <w:rPr>
          <w:color w:val="000000" w:themeColor="text1"/>
        </w:rPr>
        <w:t>transformational</w:t>
      </w:r>
      <w:r w:rsidRPr="00B3240B">
        <w:rPr>
          <w:color w:val="000000" w:themeColor="text1"/>
          <w:spacing w:val="-1"/>
        </w:rPr>
        <w:t xml:space="preserve"> </w:t>
      </w:r>
      <w:r w:rsidRPr="00B3240B">
        <w:rPr>
          <w:color w:val="000000" w:themeColor="text1"/>
        </w:rPr>
        <w:t>leadership and</w:t>
      </w:r>
      <w:r w:rsidRPr="00B3240B">
        <w:rPr>
          <w:color w:val="000000" w:themeColor="text1"/>
          <w:spacing w:val="-2"/>
        </w:rPr>
        <w:t xml:space="preserve"> </w:t>
      </w:r>
      <w:r w:rsidRPr="00B3240B">
        <w:rPr>
          <w:color w:val="000000" w:themeColor="text1"/>
        </w:rPr>
        <w:t>teachers’ performance</w:t>
      </w:r>
      <w:r w:rsidRPr="00B3240B">
        <w:rPr>
          <w:color w:val="000000" w:themeColor="text1"/>
          <w:spacing w:val="-1"/>
        </w:rPr>
        <w:t xml:space="preserve"> </w:t>
      </w:r>
      <w:r w:rsidRPr="00B3240B">
        <w:rPr>
          <w:color w:val="000000" w:themeColor="text1"/>
        </w:rPr>
        <w:t>in</w:t>
      </w:r>
      <w:r w:rsidRPr="00B3240B">
        <w:rPr>
          <w:color w:val="000000" w:themeColor="text1"/>
          <w:spacing w:val="-4"/>
        </w:rPr>
        <w:t xml:space="preserve"> </w:t>
      </w:r>
      <w:r w:rsidRPr="00B3240B">
        <w:rPr>
          <w:color w:val="000000" w:themeColor="text1"/>
        </w:rPr>
        <w:t xml:space="preserve">public secondary schools. </w:t>
      </w:r>
      <w:bookmarkStart w:id="68" w:name="3.9_Validity_and_Reliability_of_the_Stud"/>
      <w:bookmarkStart w:id="69" w:name="_bookmark53"/>
      <w:bookmarkEnd w:id="68"/>
      <w:bookmarkEnd w:id="69"/>
      <w:r w:rsidR="0073505B" w:rsidRPr="00B3240B">
        <w:rPr>
          <w:color w:val="000000" w:themeColor="text1"/>
          <w:lang w:val="en-US"/>
        </w:rPr>
        <w:t xml:space="preserve"> </w:t>
      </w:r>
      <w:r w:rsidR="00836425" w:rsidRPr="00B3240B">
        <w:rPr>
          <w:color w:val="000000" w:themeColor="text1"/>
          <w:lang w:val="en-US"/>
        </w:rPr>
        <w:t>Lastly, the</w:t>
      </w:r>
      <w:r w:rsidRPr="00B3240B">
        <w:rPr>
          <w:color w:val="000000" w:themeColor="text1"/>
          <w:spacing w:val="40"/>
        </w:rPr>
        <w:t xml:space="preserve"> </w:t>
      </w:r>
      <w:r w:rsidRPr="00B3240B">
        <w:rPr>
          <w:color w:val="000000" w:themeColor="text1"/>
        </w:rPr>
        <w:t xml:space="preserve">study adhered to different ethical issues including obtaining a research permit from the relevant authority, informed consent, voluntary participation, confidentiality, honesty, objectivity, anonymity and non-discrimination. </w:t>
      </w:r>
      <w:bookmarkStart w:id="70" w:name="_Toc180426305"/>
      <w:bookmarkStart w:id="71" w:name="_Toc180426462"/>
    </w:p>
    <w:bookmarkEnd w:id="0"/>
    <w:bookmarkEnd w:id="1"/>
    <w:bookmarkEnd w:id="2"/>
    <w:bookmarkEnd w:id="3"/>
    <w:bookmarkEnd w:id="70"/>
    <w:bookmarkEnd w:id="71"/>
    <w:p w14:paraId="7A5FEBEA" w14:textId="77777777" w:rsidR="002B01A2" w:rsidRPr="00B3240B" w:rsidRDefault="00716EDD" w:rsidP="00C95878">
      <w:pPr>
        <w:pStyle w:val="Heading2"/>
        <w:spacing w:before="0"/>
        <w:rPr>
          <w:rFonts w:eastAsia="SimSun"/>
          <w:color w:val="000000" w:themeColor="text1"/>
          <w:lang w:val="en-US"/>
        </w:rPr>
      </w:pPr>
      <w:r w:rsidRPr="00B3240B">
        <w:rPr>
          <w:rFonts w:eastAsia="SimSun"/>
          <w:color w:val="000000" w:themeColor="text1"/>
          <w:lang w:val="en-US"/>
        </w:rPr>
        <w:t xml:space="preserve">1.7 </w:t>
      </w:r>
      <w:r w:rsidR="00DD6180" w:rsidRPr="00B3240B">
        <w:rPr>
          <w:rFonts w:eastAsia="SimSun"/>
          <w:color w:val="000000" w:themeColor="text1"/>
          <w:lang w:val="en-US"/>
        </w:rPr>
        <w:t>Findings</w:t>
      </w:r>
    </w:p>
    <w:p w14:paraId="4CEA61AC" w14:textId="77777777" w:rsidR="005157F1" w:rsidRPr="00B3240B" w:rsidRDefault="00716EDD" w:rsidP="00C95878">
      <w:pPr>
        <w:pStyle w:val="Heading2"/>
        <w:spacing w:before="0"/>
        <w:rPr>
          <w:color w:val="000000" w:themeColor="text1"/>
          <w:spacing w:val="-2"/>
        </w:rPr>
      </w:pPr>
      <w:bookmarkStart w:id="72" w:name="Part_C:_The_state_of_teachers’_performan"/>
      <w:bookmarkStart w:id="73" w:name="_bookmark62"/>
      <w:bookmarkStart w:id="74" w:name="_Toc180426323"/>
      <w:bookmarkStart w:id="75" w:name="_Toc180426480"/>
      <w:bookmarkEnd w:id="72"/>
      <w:bookmarkEnd w:id="73"/>
      <w:r w:rsidRPr="00B3240B">
        <w:rPr>
          <w:color w:val="000000" w:themeColor="text1"/>
          <w:lang w:val="en-US"/>
        </w:rPr>
        <w:t xml:space="preserve">1.7.1 </w:t>
      </w:r>
      <w:r w:rsidR="005157F1" w:rsidRPr="00B3240B">
        <w:rPr>
          <w:color w:val="000000" w:themeColor="text1"/>
          <w:lang w:val="en-US"/>
        </w:rPr>
        <w:t>S</w:t>
      </w:r>
      <w:r w:rsidR="005157F1" w:rsidRPr="00B3240B">
        <w:rPr>
          <w:color w:val="000000" w:themeColor="text1"/>
        </w:rPr>
        <w:t>tate</w:t>
      </w:r>
      <w:r w:rsidR="005157F1" w:rsidRPr="00B3240B">
        <w:rPr>
          <w:color w:val="000000" w:themeColor="text1"/>
          <w:spacing w:val="1"/>
        </w:rPr>
        <w:t xml:space="preserve"> </w:t>
      </w:r>
      <w:r w:rsidR="005157F1" w:rsidRPr="00B3240B">
        <w:rPr>
          <w:color w:val="000000" w:themeColor="text1"/>
        </w:rPr>
        <w:t>of</w:t>
      </w:r>
      <w:r w:rsidR="005157F1" w:rsidRPr="00B3240B">
        <w:rPr>
          <w:color w:val="000000" w:themeColor="text1"/>
          <w:spacing w:val="-3"/>
        </w:rPr>
        <w:t xml:space="preserve"> </w:t>
      </w:r>
      <w:r w:rsidR="005157F1" w:rsidRPr="00B3240B">
        <w:rPr>
          <w:color w:val="000000" w:themeColor="text1"/>
        </w:rPr>
        <w:t>Teachers’</w:t>
      </w:r>
      <w:r w:rsidR="005157F1" w:rsidRPr="00B3240B">
        <w:rPr>
          <w:color w:val="000000" w:themeColor="text1"/>
          <w:spacing w:val="-3"/>
        </w:rPr>
        <w:t xml:space="preserve"> </w:t>
      </w:r>
      <w:r w:rsidR="005157F1" w:rsidRPr="00B3240B">
        <w:rPr>
          <w:color w:val="000000" w:themeColor="text1"/>
        </w:rPr>
        <w:t>Performance</w:t>
      </w:r>
      <w:r w:rsidR="005157F1" w:rsidRPr="00B3240B">
        <w:rPr>
          <w:color w:val="000000" w:themeColor="text1"/>
          <w:spacing w:val="-1"/>
        </w:rPr>
        <w:t xml:space="preserve"> </w:t>
      </w:r>
      <w:r w:rsidR="005157F1" w:rsidRPr="00B3240B">
        <w:rPr>
          <w:color w:val="000000" w:themeColor="text1"/>
          <w:lang w:val="en-US"/>
        </w:rPr>
        <w:t>i</w:t>
      </w:r>
      <w:r w:rsidR="005157F1" w:rsidRPr="00B3240B">
        <w:rPr>
          <w:color w:val="000000" w:themeColor="text1"/>
        </w:rPr>
        <w:t>n</w:t>
      </w:r>
      <w:r w:rsidR="005157F1" w:rsidRPr="00B3240B">
        <w:rPr>
          <w:color w:val="000000" w:themeColor="text1"/>
          <w:spacing w:val="-2"/>
        </w:rPr>
        <w:t xml:space="preserve"> School</w:t>
      </w:r>
      <w:bookmarkEnd w:id="74"/>
      <w:bookmarkEnd w:id="75"/>
    </w:p>
    <w:p w14:paraId="56B1F274" w14:textId="77777777" w:rsidR="00187738" w:rsidRPr="00B3240B" w:rsidRDefault="00187738" w:rsidP="00C95878">
      <w:pPr>
        <w:tabs>
          <w:tab w:val="left" w:pos="1306"/>
        </w:tabs>
        <w:spacing w:before="0" w:after="0"/>
        <w:rPr>
          <w:color w:val="000000" w:themeColor="text1"/>
        </w:rPr>
      </w:pPr>
      <w:r w:rsidRPr="00B3240B">
        <w:rPr>
          <w:color w:val="000000" w:themeColor="text1"/>
        </w:rPr>
        <w:t xml:space="preserve">The </w:t>
      </w:r>
      <w:r w:rsidRPr="00B3240B">
        <w:rPr>
          <w:color w:val="000000" w:themeColor="text1"/>
          <w:lang w:val="en-US"/>
        </w:rPr>
        <w:t>questionnaire distributed</w:t>
      </w:r>
      <w:r w:rsidRPr="00B3240B">
        <w:rPr>
          <w:color w:val="000000" w:themeColor="text1"/>
        </w:rPr>
        <w:t xml:space="preserve"> among teachers regarding various aspects of their professional responsibilities yielded insightful findings that reveal both strengths and areas for growth within the school’s educational framework. The collected data illuminate the current practices in preparation, collaboration, and professional development while also underscoring the significant areas that warrant further attention.</w:t>
      </w:r>
    </w:p>
    <w:p w14:paraId="03AF265C" w14:textId="77777777" w:rsidR="00140764" w:rsidRPr="00B3240B" w:rsidRDefault="00140764" w:rsidP="00C95878">
      <w:pPr>
        <w:spacing w:before="0"/>
        <w:rPr>
          <w:color w:val="000000" w:themeColor="text1"/>
        </w:rPr>
      </w:pPr>
      <w:r w:rsidRPr="00B3240B">
        <w:rPr>
          <w:color w:val="000000" w:themeColor="text1"/>
        </w:rPr>
        <w:t>The</w:t>
      </w:r>
      <w:r w:rsidRPr="00B3240B">
        <w:rPr>
          <w:color w:val="000000" w:themeColor="text1"/>
          <w:spacing w:val="40"/>
        </w:rPr>
        <w:t xml:space="preserve"> </w:t>
      </w:r>
      <w:r w:rsidRPr="00B3240B">
        <w:rPr>
          <w:color w:val="000000" w:themeColor="text1"/>
        </w:rPr>
        <w:t>state</w:t>
      </w:r>
      <w:r w:rsidRPr="00B3240B">
        <w:rPr>
          <w:color w:val="000000" w:themeColor="text1"/>
          <w:spacing w:val="40"/>
        </w:rPr>
        <w:t xml:space="preserve"> </w:t>
      </w:r>
      <w:r w:rsidRPr="00B3240B">
        <w:rPr>
          <w:color w:val="000000" w:themeColor="text1"/>
        </w:rPr>
        <w:t>of</w:t>
      </w:r>
      <w:r w:rsidRPr="00B3240B">
        <w:rPr>
          <w:color w:val="000000" w:themeColor="text1"/>
          <w:spacing w:val="40"/>
        </w:rPr>
        <w:t xml:space="preserve"> </w:t>
      </w:r>
      <w:r w:rsidRPr="00B3240B">
        <w:rPr>
          <w:color w:val="000000" w:themeColor="text1"/>
        </w:rPr>
        <w:t>teachers’</w:t>
      </w:r>
      <w:r w:rsidRPr="00B3240B">
        <w:rPr>
          <w:color w:val="000000" w:themeColor="text1"/>
          <w:spacing w:val="40"/>
        </w:rPr>
        <w:t xml:space="preserve"> </w:t>
      </w:r>
      <w:r w:rsidRPr="00B3240B">
        <w:rPr>
          <w:color w:val="000000" w:themeColor="text1"/>
        </w:rPr>
        <w:t>performance</w:t>
      </w:r>
      <w:r w:rsidRPr="00B3240B">
        <w:rPr>
          <w:color w:val="000000" w:themeColor="text1"/>
          <w:spacing w:val="40"/>
        </w:rPr>
        <w:t xml:space="preserve"> </w:t>
      </w:r>
      <w:r w:rsidRPr="00B3240B">
        <w:rPr>
          <w:color w:val="000000" w:themeColor="text1"/>
        </w:rPr>
        <w:t>in</w:t>
      </w:r>
      <w:r w:rsidRPr="00B3240B">
        <w:rPr>
          <w:color w:val="000000" w:themeColor="text1"/>
          <w:spacing w:val="40"/>
        </w:rPr>
        <w:t xml:space="preserve"> </w:t>
      </w:r>
      <w:r w:rsidRPr="00B3240B">
        <w:rPr>
          <w:color w:val="000000" w:themeColor="text1"/>
        </w:rPr>
        <w:t>the</w:t>
      </w:r>
      <w:r w:rsidRPr="00B3240B">
        <w:rPr>
          <w:color w:val="000000" w:themeColor="text1"/>
          <w:spacing w:val="40"/>
        </w:rPr>
        <w:t xml:space="preserve"> </w:t>
      </w:r>
      <w:r w:rsidRPr="00B3240B">
        <w:rPr>
          <w:color w:val="000000" w:themeColor="text1"/>
        </w:rPr>
        <w:t>selected</w:t>
      </w:r>
      <w:r w:rsidRPr="00B3240B">
        <w:rPr>
          <w:color w:val="000000" w:themeColor="text1"/>
          <w:spacing w:val="40"/>
        </w:rPr>
        <w:t xml:space="preserve"> </w:t>
      </w:r>
      <w:r w:rsidRPr="00B3240B">
        <w:rPr>
          <w:color w:val="000000" w:themeColor="text1"/>
        </w:rPr>
        <w:t>public</w:t>
      </w:r>
      <w:r w:rsidRPr="00B3240B">
        <w:rPr>
          <w:color w:val="000000" w:themeColor="text1"/>
          <w:spacing w:val="40"/>
        </w:rPr>
        <w:t xml:space="preserve"> </w:t>
      </w:r>
      <w:r w:rsidRPr="00B3240B">
        <w:rPr>
          <w:color w:val="000000" w:themeColor="text1"/>
        </w:rPr>
        <w:t xml:space="preserve">secondary </w:t>
      </w:r>
      <w:r w:rsidRPr="00B3240B">
        <w:rPr>
          <w:color w:val="000000" w:themeColor="text1"/>
          <w:spacing w:val="-2"/>
        </w:rPr>
        <w:t>schools</w:t>
      </w:r>
      <w:r w:rsidR="005157F1" w:rsidRPr="00B3240B">
        <w:rPr>
          <w:b/>
          <w:bCs/>
          <w:color w:val="000000" w:themeColor="text1"/>
          <w:spacing w:val="-2"/>
          <w:lang w:val="en-US"/>
        </w:rPr>
        <w:t xml:space="preserve"> </w:t>
      </w:r>
      <w:r w:rsidR="005157F1" w:rsidRPr="00B3240B">
        <w:rPr>
          <w:color w:val="000000" w:themeColor="text1"/>
          <w:spacing w:val="-2"/>
          <w:lang w:val="en-US"/>
        </w:rPr>
        <w:t xml:space="preserve">was measured with the scale of </w:t>
      </w:r>
      <w:r w:rsidRPr="00B3240B">
        <w:rPr>
          <w:color w:val="000000" w:themeColor="text1"/>
        </w:rPr>
        <w:t>SA=Strongly</w:t>
      </w:r>
      <w:r w:rsidRPr="00B3240B">
        <w:rPr>
          <w:color w:val="000000" w:themeColor="text1"/>
          <w:spacing w:val="80"/>
        </w:rPr>
        <w:t xml:space="preserve"> </w:t>
      </w:r>
      <w:r w:rsidRPr="00B3240B">
        <w:rPr>
          <w:color w:val="000000" w:themeColor="text1"/>
        </w:rPr>
        <w:t>Agree; A=Agree; N=Neutral; D=Disagree and; SD=Strong Disagree</w:t>
      </w:r>
    </w:p>
    <w:p w14:paraId="715F3F35" w14:textId="77777777" w:rsidR="00600091" w:rsidRPr="00B3240B" w:rsidRDefault="00C567E3" w:rsidP="00C95878">
      <w:pPr>
        <w:pStyle w:val="Heading2"/>
        <w:spacing w:before="0"/>
        <w:rPr>
          <w:color w:val="000000" w:themeColor="text1"/>
        </w:rPr>
      </w:pPr>
      <w:bookmarkStart w:id="76" w:name="_Toc180072219"/>
      <w:bookmarkStart w:id="77" w:name="_Toc180426324"/>
      <w:bookmarkStart w:id="78" w:name="_Toc180426481"/>
      <w:r w:rsidRPr="00B3240B">
        <w:rPr>
          <w:color w:val="000000" w:themeColor="text1"/>
          <w:lang w:val="en-US"/>
        </w:rPr>
        <w:t xml:space="preserve">Table </w:t>
      </w:r>
      <w:r w:rsidR="00431C06" w:rsidRPr="00B3240B">
        <w:rPr>
          <w:color w:val="000000" w:themeColor="text1"/>
          <w:lang w:val="en-US"/>
        </w:rPr>
        <w:t>1:</w:t>
      </w:r>
      <w:r w:rsidRPr="00B3240B">
        <w:rPr>
          <w:color w:val="000000" w:themeColor="text1"/>
          <w:lang w:val="en-US"/>
        </w:rPr>
        <w:t xml:space="preserve"> </w:t>
      </w:r>
      <w:r w:rsidRPr="00B3240B">
        <w:rPr>
          <w:color w:val="000000" w:themeColor="text1"/>
        </w:rPr>
        <w:t>Stat</w:t>
      </w:r>
      <w:r w:rsidRPr="00B3240B">
        <w:rPr>
          <w:color w:val="000000" w:themeColor="text1"/>
          <w:lang w:val="en-US"/>
        </w:rPr>
        <w:t>e o</w:t>
      </w:r>
      <w:r w:rsidRPr="00B3240B">
        <w:rPr>
          <w:color w:val="000000" w:themeColor="text1"/>
        </w:rPr>
        <w:t xml:space="preserve">f Teachers’ Performance </w:t>
      </w:r>
      <w:r w:rsidRPr="00B3240B">
        <w:rPr>
          <w:color w:val="000000" w:themeColor="text1"/>
          <w:lang w:val="en-US"/>
        </w:rPr>
        <w:t>i</w:t>
      </w:r>
      <w:r w:rsidRPr="00B3240B">
        <w:rPr>
          <w:color w:val="000000" w:themeColor="text1"/>
        </w:rPr>
        <w:t>n School</w:t>
      </w:r>
      <w:bookmarkEnd w:id="76"/>
      <w:bookmarkEnd w:id="77"/>
      <w:bookmarkEnd w:id="78"/>
    </w:p>
    <w:tbl>
      <w:tblPr>
        <w:tblW w:w="8647" w:type="dxa"/>
        <w:tblLayout w:type="fixed"/>
        <w:tblLook w:val="04A0" w:firstRow="1" w:lastRow="0" w:firstColumn="1" w:lastColumn="0" w:noHBand="0" w:noVBand="1"/>
      </w:tblPr>
      <w:tblGrid>
        <w:gridCol w:w="709"/>
        <w:gridCol w:w="4394"/>
        <w:gridCol w:w="567"/>
        <w:gridCol w:w="567"/>
        <w:gridCol w:w="567"/>
        <w:gridCol w:w="567"/>
        <w:gridCol w:w="567"/>
        <w:gridCol w:w="709"/>
      </w:tblGrid>
      <w:tr w:rsidR="0073593F" w:rsidRPr="00B3240B" w14:paraId="542CD30B" w14:textId="77777777" w:rsidTr="00431C06">
        <w:trPr>
          <w:trHeight w:val="320"/>
        </w:trPr>
        <w:tc>
          <w:tcPr>
            <w:tcW w:w="5103" w:type="dxa"/>
            <w:gridSpan w:val="2"/>
            <w:tcBorders>
              <w:top w:val="single" w:sz="4" w:space="0" w:color="auto"/>
              <w:bottom w:val="single" w:sz="4" w:space="0" w:color="auto"/>
            </w:tcBorders>
            <w:shd w:val="clear" w:color="auto" w:fill="auto"/>
            <w:vAlign w:val="center"/>
            <w:hideMark/>
          </w:tcPr>
          <w:p w14:paraId="6E08BF66"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In our School, teachers</w:t>
            </w:r>
          </w:p>
        </w:tc>
        <w:tc>
          <w:tcPr>
            <w:tcW w:w="567" w:type="dxa"/>
            <w:tcBorders>
              <w:top w:val="single" w:sz="4" w:space="0" w:color="auto"/>
              <w:bottom w:val="single" w:sz="4" w:space="0" w:color="auto"/>
            </w:tcBorders>
            <w:shd w:val="clear" w:color="auto" w:fill="auto"/>
            <w:vAlign w:val="center"/>
            <w:hideMark/>
          </w:tcPr>
          <w:p w14:paraId="60A3A2AA" w14:textId="77777777" w:rsidR="00F80C2E" w:rsidRPr="00B3240B" w:rsidRDefault="00F80C2E" w:rsidP="00C95878">
            <w:pPr>
              <w:spacing w:before="0" w:after="0" w:line="276" w:lineRule="auto"/>
              <w:jc w:val="left"/>
              <w:rPr>
                <w:b/>
                <w:bCs/>
                <w:color w:val="000000" w:themeColor="text1"/>
                <w:sz w:val="20"/>
                <w:szCs w:val="20"/>
              </w:rPr>
            </w:pPr>
            <w:r w:rsidRPr="00B3240B">
              <w:rPr>
                <w:b/>
                <w:bCs/>
                <w:color w:val="000000" w:themeColor="text1"/>
                <w:spacing w:val="-5"/>
                <w:sz w:val="20"/>
                <w:szCs w:val="20"/>
                <w:lang w:val="en-US"/>
              </w:rPr>
              <w:t>SA</w:t>
            </w:r>
          </w:p>
        </w:tc>
        <w:tc>
          <w:tcPr>
            <w:tcW w:w="567" w:type="dxa"/>
            <w:tcBorders>
              <w:top w:val="single" w:sz="4" w:space="0" w:color="auto"/>
              <w:bottom w:val="single" w:sz="4" w:space="0" w:color="auto"/>
            </w:tcBorders>
            <w:shd w:val="clear" w:color="auto" w:fill="auto"/>
            <w:vAlign w:val="center"/>
            <w:hideMark/>
          </w:tcPr>
          <w:p w14:paraId="00A44248" w14:textId="77777777" w:rsidR="00F80C2E" w:rsidRPr="00B3240B" w:rsidRDefault="00F80C2E" w:rsidP="00C95878">
            <w:pPr>
              <w:spacing w:before="0" w:after="0" w:line="276" w:lineRule="auto"/>
              <w:jc w:val="left"/>
              <w:rPr>
                <w:b/>
                <w:bCs/>
                <w:color w:val="000000" w:themeColor="text1"/>
                <w:sz w:val="20"/>
                <w:szCs w:val="20"/>
              </w:rPr>
            </w:pPr>
            <w:r w:rsidRPr="00B3240B">
              <w:rPr>
                <w:b/>
                <w:bCs/>
                <w:color w:val="000000" w:themeColor="text1"/>
                <w:spacing w:val="-10"/>
                <w:sz w:val="20"/>
                <w:szCs w:val="20"/>
                <w:lang w:val="en-US"/>
              </w:rPr>
              <w:t>A</w:t>
            </w:r>
          </w:p>
        </w:tc>
        <w:tc>
          <w:tcPr>
            <w:tcW w:w="567" w:type="dxa"/>
            <w:tcBorders>
              <w:top w:val="single" w:sz="4" w:space="0" w:color="auto"/>
              <w:bottom w:val="single" w:sz="4" w:space="0" w:color="auto"/>
            </w:tcBorders>
            <w:shd w:val="clear" w:color="auto" w:fill="auto"/>
            <w:vAlign w:val="center"/>
            <w:hideMark/>
          </w:tcPr>
          <w:p w14:paraId="388F7490" w14:textId="77777777" w:rsidR="00F80C2E" w:rsidRPr="00B3240B" w:rsidRDefault="00F80C2E" w:rsidP="00C95878">
            <w:pPr>
              <w:spacing w:before="0" w:after="0" w:line="276" w:lineRule="auto"/>
              <w:jc w:val="left"/>
              <w:rPr>
                <w:b/>
                <w:bCs/>
                <w:color w:val="000000" w:themeColor="text1"/>
                <w:sz w:val="20"/>
                <w:szCs w:val="20"/>
              </w:rPr>
            </w:pPr>
            <w:r w:rsidRPr="00B3240B">
              <w:rPr>
                <w:b/>
                <w:bCs/>
                <w:color w:val="000000" w:themeColor="text1"/>
                <w:spacing w:val="-10"/>
                <w:sz w:val="20"/>
                <w:szCs w:val="20"/>
                <w:lang w:val="en-US"/>
              </w:rPr>
              <w:t>N</w:t>
            </w:r>
          </w:p>
        </w:tc>
        <w:tc>
          <w:tcPr>
            <w:tcW w:w="567" w:type="dxa"/>
            <w:tcBorders>
              <w:top w:val="single" w:sz="4" w:space="0" w:color="auto"/>
              <w:bottom w:val="single" w:sz="4" w:space="0" w:color="auto"/>
            </w:tcBorders>
            <w:shd w:val="clear" w:color="auto" w:fill="auto"/>
            <w:vAlign w:val="center"/>
            <w:hideMark/>
          </w:tcPr>
          <w:p w14:paraId="727778D3" w14:textId="77777777" w:rsidR="00F80C2E" w:rsidRPr="00B3240B" w:rsidRDefault="00F80C2E" w:rsidP="00C95878">
            <w:pPr>
              <w:spacing w:before="0" w:after="0" w:line="276" w:lineRule="auto"/>
              <w:jc w:val="left"/>
              <w:rPr>
                <w:b/>
                <w:bCs/>
                <w:color w:val="000000" w:themeColor="text1"/>
                <w:sz w:val="20"/>
                <w:szCs w:val="20"/>
              </w:rPr>
            </w:pPr>
            <w:r w:rsidRPr="00B3240B">
              <w:rPr>
                <w:b/>
                <w:bCs/>
                <w:color w:val="000000" w:themeColor="text1"/>
                <w:spacing w:val="-10"/>
                <w:sz w:val="20"/>
                <w:szCs w:val="20"/>
                <w:lang w:val="en-US"/>
              </w:rPr>
              <w:t>D</w:t>
            </w:r>
          </w:p>
        </w:tc>
        <w:tc>
          <w:tcPr>
            <w:tcW w:w="567" w:type="dxa"/>
            <w:tcBorders>
              <w:top w:val="single" w:sz="4" w:space="0" w:color="auto"/>
              <w:bottom w:val="single" w:sz="4" w:space="0" w:color="auto"/>
            </w:tcBorders>
            <w:shd w:val="clear" w:color="auto" w:fill="auto"/>
            <w:vAlign w:val="center"/>
            <w:hideMark/>
          </w:tcPr>
          <w:p w14:paraId="6C632B03" w14:textId="77777777" w:rsidR="00F80C2E" w:rsidRPr="00B3240B" w:rsidRDefault="00F80C2E" w:rsidP="00C95878">
            <w:pPr>
              <w:spacing w:before="0" w:after="0" w:line="276" w:lineRule="auto"/>
              <w:jc w:val="left"/>
              <w:rPr>
                <w:b/>
                <w:bCs/>
                <w:color w:val="000000" w:themeColor="text1"/>
                <w:sz w:val="20"/>
                <w:szCs w:val="20"/>
              </w:rPr>
            </w:pPr>
            <w:r w:rsidRPr="00B3240B">
              <w:rPr>
                <w:b/>
                <w:bCs/>
                <w:color w:val="000000" w:themeColor="text1"/>
                <w:spacing w:val="-5"/>
                <w:sz w:val="20"/>
                <w:szCs w:val="20"/>
                <w:lang w:val="en-US"/>
              </w:rPr>
              <w:t>SD</w:t>
            </w:r>
          </w:p>
        </w:tc>
        <w:tc>
          <w:tcPr>
            <w:tcW w:w="709" w:type="dxa"/>
            <w:tcBorders>
              <w:top w:val="single" w:sz="4" w:space="0" w:color="auto"/>
              <w:bottom w:val="single" w:sz="4" w:space="0" w:color="auto"/>
            </w:tcBorders>
            <w:shd w:val="clear" w:color="auto" w:fill="auto"/>
            <w:vAlign w:val="center"/>
            <w:hideMark/>
          </w:tcPr>
          <w:p w14:paraId="337615BD" w14:textId="77777777" w:rsidR="00F80C2E" w:rsidRPr="00B3240B" w:rsidRDefault="00F80C2E" w:rsidP="00C95878">
            <w:pPr>
              <w:spacing w:before="0" w:after="0" w:line="276" w:lineRule="auto"/>
              <w:jc w:val="left"/>
              <w:rPr>
                <w:b/>
                <w:bCs/>
                <w:color w:val="000000" w:themeColor="text1"/>
                <w:sz w:val="20"/>
                <w:szCs w:val="20"/>
              </w:rPr>
            </w:pPr>
            <w:r w:rsidRPr="00B3240B">
              <w:rPr>
                <w:b/>
                <w:bCs/>
                <w:color w:val="000000" w:themeColor="text1"/>
                <w:sz w:val="20"/>
                <w:szCs w:val="20"/>
              </w:rPr>
              <w:t xml:space="preserve">total </w:t>
            </w:r>
          </w:p>
        </w:tc>
      </w:tr>
      <w:tr w:rsidR="0073593F" w:rsidRPr="00B3240B" w14:paraId="27F66EF7" w14:textId="77777777" w:rsidTr="00431C06">
        <w:trPr>
          <w:trHeight w:val="320"/>
        </w:trPr>
        <w:tc>
          <w:tcPr>
            <w:tcW w:w="709" w:type="dxa"/>
            <w:tcBorders>
              <w:top w:val="single" w:sz="4" w:space="0" w:color="auto"/>
            </w:tcBorders>
            <w:shd w:val="clear" w:color="auto" w:fill="auto"/>
            <w:vAlign w:val="center"/>
            <w:hideMark/>
          </w:tcPr>
          <w:p w14:paraId="56A92F9A" w14:textId="77777777" w:rsidR="00F80C2E" w:rsidRPr="00B3240B" w:rsidRDefault="00F80C2E" w:rsidP="00C95878">
            <w:pPr>
              <w:spacing w:before="0" w:after="0" w:line="276" w:lineRule="auto"/>
              <w:jc w:val="center"/>
              <w:rPr>
                <w:b/>
                <w:bCs/>
                <w:color w:val="000000" w:themeColor="text1"/>
                <w:sz w:val="20"/>
                <w:szCs w:val="20"/>
              </w:rPr>
            </w:pPr>
            <w:r w:rsidRPr="00B3240B">
              <w:rPr>
                <w:b/>
                <w:bCs/>
                <w:color w:val="000000" w:themeColor="text1"/>
                <w:spacing w:val="-5"/>
                <w:sz w:val="20"/>
                <w:szCs w:val="20"/>
                <w:lang w:val="en-US"/>
              </w:rPr>
              <w:t>S/N</w:t>
            </w:r>
          </w:p>
        </w:tc>
        <w:tc>
          <w:tcPr>
            <w:tcW w:w="4961" w:type="dxa"/>
            <w:gridSpan w:val="2"/>
            <w:tcBorders>
              <w:top w:val="single" w:sz="4" w:space="0" w:color="auto"/>
            </w:tcBorders>
            <w:shd w:val="clear" w:color="auto" w:fill="auto"/>
            <w:vAlign w:val="center"/>
            <w:hideMark/>
          </w:tcPr>
          <w:p w14:paraId="33940249" w14:textId="77777777" w:rsidR="00F80C2E" w:rsidRPr="00B3240B" w:rsidRDefault="00F80C2E" w:rsidP="00C95878">
            <w:pPr>
              <w:spacing w:before="0" w:after="0" w:line="276" w:lineRule="auto"/>
              <w:jc w:val="left"/>
              <w:rPr>
                <w:b/>
                <w:bCs/>
                <w:color w:val="000000" w:themeColor="text1"/>
                <w:sz w:val="20"/>
                <w:szCs w:val="20"/>
              </w:rPr>
            </w:pPr>
            <w:r w:rsidRPr="00B3240B">
              <w:rPr>
                <w:b/>
                <w:bCs/>
                <w:color w:val="000000" w:themeColor="text1"/>
                <w:sz w:val="20"/>
                <w:szCs w:val="20"/>
                <w:lang w:val="en-US"/>
              </w:rPr>
              <w:t>Preparation of teaching and learning tools</w:t>
            </w:r>
          </w:p>
        </w:tc>
        <w:tc>
          <w:tcPr>
            <w:tcW w:w="567" w:type="dxa"/>
            <w:tcBorders>
              <w:top w:val="single" w:sz="4" w:space="0" w:color="auto"/>
            </w:tcBorders>
            <w:shd w:val="clear" w:color="auto" w:fill="auto"/>
            <w:vAlign w:val="center"/>
            <w:hideMark/>
          </w:tcPr>
          <w:p w14:paraId="50286E1B"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tcBorders>
              <w:top w:val="single" w:sz="4" w:space="0" w:color="auto"/>
            </w:tcBorders>
            <w:shd w:val="clear" w:color="auto" w:fill="auto"/>
            <w:vAlign w:val="center"/>
            <w:hideMark/>
          </w:tcPr>
          <w:p w14:paraId="3A14D581"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tcBorders>
              <w:top w:val="single" w:sz="4" w:space="0" w:color="auto"/>
            </w:tcBorders>
            <w:shd w:val="clear" w:color="auto" w:fill="auto"/>
            <w:vAlign w:val="center"/>
            <w:hideMark/>
          </w:tcPr>
          <w:p w14:paraId="4C4F8B95"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tcBorders>
              <w:top w:val="single" w:sz="4" w:space="0" w:color="auto"/>
            </w:tcBorders>
            <w:shd w:val="clear" w:color="auto" w:fill="auto"/>
            <w:vAlign w:val="center"/>
            <w:hideMark/>
          </w:tcPr>
          <w:p w14:paraId="22AAA52D"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tcBorders>
              <w:top w:val="single" w:sz="4" w:space="0" w:color="auto"/>
            </w:tcBorders>
            <w:shd w:val="clear" w:color="auto" w:fill="auto"/>
            <w:noWrap/>
            <w:vAlign w:val="bottom"/>
            <w:hideMark/>
          </w:tcPr>
          <w:p w14:paraId="078F8538"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rPr>
              <w:t> </w:t>
            </w:r>
          </w:p>
        </w:tc>
      </w:tr>
      <w:tr w:rsidR="0073593F" w:rsidRPr="00B3240B" w14:paraId="633AA092" w14:textId="77777777" w:rsidTr="00431C06">
        <w:trPr>
          <w:trHeight w:val="320"/>
        </w:trPr>
        <w:tc>
          <w:tcPr>
            <w:tcW w:w="709" w:type="dxa"/>
            <w:shd w:val="clear" w:color="auto" w:fill="auto"/>
            <w:vAlign w:val="center"/>
            <w:hideMark/>
          </w:tcPr>
          <w:p w14:paraId="340BC75B"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1</w:t>
            </w:r>
          </w:p>
        </w:tc>
        <w:tc>
          <w:tcPr>
            <w:tcW w:w="4394" w:type="dxa"/>
            <w:shd w:val="clear" w:color="auto" w:fill="auto"/>
            <w:vAlign w:val="center"/>
            <w:hideMark/>
          </w:tcPr>
          <w:p w14:paraId="42EBCECB"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Prepare of scheme of works</w:t>
            </w:r>
          </w:p>
        </w:tc>
        <w:tc>
          <w:tcPr>
            <w:tcW w:w="567" w:type="dxa"/>
            <w:shd w:val="clear" w:color="auto" w:fill="auto"/>
            <w:vAlign w:val="center"/>
            <w:hideMark/>
          </w:tcPr>
          <w:p w14:paraId="6B690854"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31</w:t>
            </w:r>
          </w:p>
        </w:tc>
        <w:tc>
          <w:tcPr>
            <w:tcW w:w="567" w:type="dxa"/>
            <w:shd w:val="clear" w:color="auto" w:fill="auto"/>
            <w:vAlign w:val="center"/>
            <w:hideMark/>
          </w:tcPr>
          <w:p w14:paraId="37715C67"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55</w:t>
            </w:r>
          </w:p>
        </w:tc>
        <w:tc>
          <w:tcPr>
            <w:tcW w:w="567" w:type="dxa"/>
            <w:shd w:val="clear" w:color="auto" w:fill="auto"/>
            <w:vAlign w:val="center"/>
            <w:hideMark/>
          </w:tcPr>
          <w:p w14:paraId="12F2A5D3"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6</w:t>
            </w:r>
          </w:p>
        </w:tc>
        <w:tc>
          <w:tcPr>
            <w:tcW w:w="567" w:type="dxa"/>
            <w:shd w:val="clear" w:color="auto" w:fill="auto"/>
            <w:vAlign w:val="center"/>
            <w:hideMark/>
          </w:tcPr>
          <w:p w14:paraId="01D0514B"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5</w:t>
            </w:r>
          </w:p>
        </w:tc>
        <w:tc>
          <w:tcPr>
            <w:tcW w:w="567" w:type="dxa"/>
            <w:shd w:val="clear" w:color="auto" w:fill="auto"/>
            <w:vAlign w:val="center"/>
            <w:hideMark/>
          </w:tcPr>
          <w:p w14:paraId="2FCB6238"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3</w:t>
            </w:r>
          </w:p>
        </w:tc>
        <w:tc>
          <w:tcPr>
            <w:tcW w:w="709" w:type="dxa"/>
            <w:shd w:val="clear" w:color="auto" w:fill="auto"/>
            <w:noWrap/>
            <w:vAlign w:val="bottom"/>
            <w:hideMark/>
          </w:tcPr>
          <w:p w14:paraId="2883CC20"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60B1892B" w14:textId="77777777" w:rsidTr="00431C06">
        <w:trPr>
          <w:trHeight w:val="320"/>
        </w:trPr>
        <w:tc>
          <w:tcPr>
            <w:tcW w:w="709" w:type="dxa"/>
            <w:shd w:val="clear" w:color="auto" w:fill="auto"/>
            <w:vAlign w:val="center"/>
            <w:hideMark/>
          </w:tcPr>
          <w:p w14:paraId="5B2EDCAD"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2</w:t>
            </w:r>
          </w:p>
        </w:tc>
        <w:tc>
          <w:tcPr>
            <w:tcW w:w="4394" w:type="dxa"/>
            <w:shd w:val="clear" w:color="auto" w:fill="auto"/>
            <w:vAlign w:val="center"/>
            <w:hideMark/>
          </w:tcPr>
          <w:p w14:paraId="2FD4B84F"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Prepare of lesson plans</w:t>
            </w:r>
          </w:p>
        </w:tc>
        <w:tc>
          <w:tcPr>
            <w:tcW w:w="567" w:type="dxa"/>
            <w:shd w:val="clear" w:color="auto" w:fill="auto"/>
            <w:vAlign w:val="center"/>
            <w:hideMark/>
          </w:tcPr>
          <w:p w14:paraId="0EAF71EA"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12</w:t>
            </w:r>
          </w:p>
        </w:tc>
        <w:tc>
          <w:tcPr>
            <w:tcW w:w="567" w:type="dxa"/>
            <w:shd w:val="clear" w:color="auto" w:fill="auto"/>
            <w:vAlign w:val="center"/>
            <w:hideMark/>
          </w:tcPr>
          <w:p w14:paraId="7BB1CEDC"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45</w:t>
            </w:r>
          </w:p>
        </w:tc>
        <w:tc>
          <w:tcPr>
            <w:tcW w:w="567" w:type="dxa"/>
            <w:shd w:val="clear" w:color="auto" w:fill="auto"/>
            <w:vAlign w:val="center"/>
            <w:hideMark/>
          </w:tcPr>
          <w:p w14:paraId="6F59B83E"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19</w:t>
            </w:r>
          </w:p>
        </w:tc>
        <w:tc>
          <w:tcPr>
            <w:tcW w:w="567" w:type="dxa"/>
            <w:shd w:val="clear" w:color="auto" w:fill="auto"/>
            <w:vAlign w:val="center"/>
            <w:hideMark/>
          </w:tcPr>
          <w:p w14:paraId="5FFE1922"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21</w:t>
            </w:r>
          </w:p>
        </w:tc>
        <w:tc>
          <w:tcPr>
            <w:tcW w:w="567" w:type="dxa"/>
            <w:shd w:val="clear" w:color="auto" w:fill="auto"/>
            <w:vAlign w:val="center"/>
            <w:hideMark/>
          </w:tcPr>
          <w:p w14:paraId="32171BDF"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3</w:t>
            </w:r>
          </w:p>
        </w:tc>
        <w:tc>
          <w:tcPr>
            <w:tcW w:w="709" w:type="dxa"/>
            <w:shd w:val="clear" w:color="auto" w:fill="auto"/>
            <w:noWrap/>
            <w:vAlign w:val="bottom"/>
            <w:hideMark/>
          </w:tcPr>
          <w:p w14:paraId="3B9510C7"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151D85E4" w14:textId="77777777" w:rsidTr="00431C06">
        <w:trPr>
          <w:trHeight w:val="320"/>
        </w:trPr>
        <w:tc>
          <w:tcPr>
            <w:tcW w:w="709" w:type="dxa"/>
            <w:shd w:val="clear" w:color="auto" w:fill="auto"/>
            <w:vAlign w:val="center"/>
            <w:hideMark/>
          </w:tcPr>
          <w:p w14:paraId="15E81F86"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3</w:t>
            </w:r>
          </w:p>
        </w:tc>
        <w:tc>
          <w:tcPr>
            <w:tcW w:w="4394" w:type="dxa"/>
            <w:shd w:val="clear" w:color="auto" w:fill="auto"/>
            <w:vAlign w:val="center"/>
            <w:hideMark/>
          </w:tcPr>
          <w:p w14:paraId="050E168C"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Prepare of teaching aids</w:t>
            </w:r>
          </w:p>
        </w:tc>
        <w:tc>
          <w:tcPr>
            <w:tcW w:w="567" w:type="dxa"/>
            <w:shd w:val="clear" w:color="auto" w:fill="auto"/>
            <w:vAlign w:val="center"/>
            <w:hideMark/>
          </w:tcPr>
          <w:p w14:paraId="0883BB8D"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10</w:t>
            </w:r>
          </w:p>
        </w:tc>
        <w:tc>
          <w:tcPr>
            <w:tcW w:w="567" w:type="dxa"/>
            <w:shd w:val="clear" w:color="auto" w:fill="auto"/>
            <w:vAlign w:val="center"/>
            <w:hideMark/>
          </w:tcPr>
          <w:p w14:paraId="40BEB6A9"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33</w:t>
            </w:r>
          </w:p>
        </w:tc>
        <w:tc>
          <w:tcPr>
            <w:tcW w:w="567" w:type="dxa"/>
            <w:shd w:val="clear" w:color="auto" w:fill="auto"/>
            <w:vAlign w:val="center"/>
            <w:hideMark/>
          </w:tcPr>
          <w:p w14:paraId="6F725233"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44</w:t>
            </w:r>
          </w:p>
        </w:tc>
        <w:tc>
          <w:tcPr>
            <w:tcW w:w="567" w:type="dxa"/>
            <w:shd w:val="clear" w:color="auto" w:fill="auto"/>
            <w:vAlign w:val="center"/>
            <w:hideMark/>
          </w:tcPr>
          <w:p w14:paraId="0FC86272"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11</w:t>
            </w:r>
          </w:p>
        </w:tc>
        <w:tc>
          <w:tcPr>
            <w:tcW w:w="567" w:type="dxa"/>
            <w:shd w:val="clear" w:color="auto" w:fill="auto"/>
            <w:vAlign w:val="center"/>
            <w:hideMark/>
          </w:tcPr>
          <w:p w14:paraId="157562E5"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2</w:t>
            </w:r>
          </w:p>
        </w:tc>
        <w:tc>
          <w:tcPr>
            <w:tcW w:w="709" w:type="dxa"/>
            <w:shd w:val="clear" w:color="auto" w:fill="auto"/>
            <w:noWrap/>
            <w:vAlign w:val="bottom"/>
            <w:hideMark/>
          </w:tcPr>
          <w:p w14:paraId="535F9680"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14288A0C" w14:textId="77777777" w:rsidTr="00431C06">
        <w:trPr>
          <w:trHeight w:val="320"/>
        </w:trPr>
        <w:tc>
          <w:tcPr>
            <w:tcW w:w="709" w:type="dxa"/>
            <w:shd w:val="clear" w:color="auto" w:fill="auto"/>
            <w:vAlign w:val="center"/>
            <w:hideMark/>
          </w:tcPr>
          <w:p w14:paraId="28A64A0E"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lastRenderedPageBreak/>
              <w:t>4</w:t>
            </w:r>
          </w:p>
        </w:tc>
        <w:tc>
          <w:tcPr>
            <w:tcW w:w="4394" w:type="dxa"/>
            <w:shd w:val="clear" w:color="auto" w:fill="auto"/>
            <w:vAlign w:val="center"/>
            <w:hideMark/>
          </w:tcPr>
          <w:p w14:paraId="0E73C6D7"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Prepare of lesson notices</w:t>
            </w:r>
          </w:p>
        </w:tc>
        <w:tc>
          <w:tcPr>
            <w:tcW w:w="567" w:type="dxa"/>
            <w:shd w:val="clear" w:color="auto" w:fill="auto"/>
            <w:vAlign w:val="center"/>
            <w:hideMark/>
          </w:tcPr>
          <w:p w14:paraId="0A9FF216"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25</w:t>
            </w:r>
          </w:p>
        </w:tc>
        <w:tc>
          <w:tcPr>
            <w:tcW w:w="567" w:type="dxa"/>
            <w:shd w:val="clear" w:color="auto" w:fill="auto"/>
            <w:vAlign w:val="center"/>
            <w:hideMark/>
          </w:tcPr>
          <w:p w14:paraId="3516F083"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66</w:t>
            </w:r>
          </w:p>
        </w:tc>
        <w:tc>
          <w:tcPr>
            <w:tcW w:w="567" w:type="dxa"/>
            <w:shd w:val="clear" w:color="auto" w:fill="auto"/>
            <w:vAlign w:val="center"/>
            <w:hideMark/>
          </w:tcPr>
          <w:p w14:paraId="4C15A61C"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1</w:t>
            </w:r>
          </w:p>
        </w:tc>
        <w:tc>
          <w:tcPr>
            <w:tcW w:w="567" w:type="dxa"/>
            <w:shd w:val="clear" w:color="auto" w:fill="auto"/>
            <w:vAlign w:val="center"/>
            <w:hideMark/>
          </w:tcPr>
          <w:p w14:paraId="759255D0"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5</w:t>
            </w:r>
          </w:p>
        </w:tc>
        <w:tc>
          <w:tcPr>
            <w:tcW w:w="567" w:type="dxa"/>
            <w:shd w:val="clear" w:color="auto" w:fill="auto"/>
            <w:vAlign w:val="center"/>
            <w:hideMark/>
          </w:tcPr>
          <w:p w14:paraId="09F2FE02"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3</w:t>
            </w:r>
          </w:p>
        </w:tc>
        <w:tc>
          <w:tcPr>
            <w:tcW w:w="709" w:type="dxa"/>
            <w:shd w:val="clear" w:color="auto" w:fill="auto"/>
            <w:noWrap/>
            <w:vAlign w:val="bottom"/>
            <w:hideMark/>
          </w:tcPr>
          <w:p w14:paraId="4A074680"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18EFD631" w14:textId="77777777" w:rsidTr="00431C06">
        <w:trPr>
          <w:trHeight w:val="320"/>
        </w:trPr>
        <w:tc>
          <w:tcPr>
            <w:tcW w:w="709" w:type="dxa"/>
            <w:shd w:val="clear" w:color="auto" w:fill="auto"/>
            <w:vAlign w:val="center"/>
            <w:hideMark/>
          </w:tcPr>
          <w:p w14:paraId="7244B743"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5</w:t>
            </w:r>
          </w:p>
        </w:tc>
        <w:tc>
          <w:tcPr>
            <w:tcW w:w="4394" w:type="dxa"/>
            <w:shd w:val="clear" w:color="auto" w:fill="auto"/>
            <w:vAlign w:val="center"/>
            <w:hideMark/>
          </w:tcPr>
          <w:p w14:paraId="51377B6D"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Prepare of subject logbooks</w:t>
            </w:r>
          </w:p>
        </w:tc>
        <w:tc>
          <w:tcPr>
            <w:tcW w:w="567" w:type="dxa"/>
            <w:shd w:val="clear" w:color="auto" w:fill="auto"/>
            <w:vAlign w:val="center"/>
            <w:hideMark/>
          </w:tcPr>
          <w:p w14:paraId="5886E8A0"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42</w:t>
            </w:r>
          </w:p>
        </w:tc>
        <w:tc>
          <w:tcPr>
            <w:tcW w:w="567" w:type="dxa"/>
            <w:shd w:val="clear" w:color="auto" w:fill="auto"/>
            <w:vAlign w:val="center"/>
            <w:hideMark/>
          </w:tcPr>
          <w:p w14:paraId="4A972EC5"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49</w:t>
            </w:r>
          </w:p>
        </w:tc>
        <w:tc>
          <w:tcPr>
            <w:tcW w:w="567" w:type="dxa"/>
            <w:shd w:val="clear" w:color="auto" w:fill="auto"/>
            <w:vAlign w:val="center"/>
            <w:hideMark/>
          </w:tcPr>
          <w:p w14:paraId="24EA23F2"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2</w:t>
            </w:r>
          </w:p>
        </w:tc>
        <w:tc>
          <w:tcPr>
            <w:tcW w:w="567" w:type="dxa"/>
            <w:shd w:val="clear" w:color="auto" w:fill="auto"/>
            <w:vAlign w:val="center"/>
            <w:hideMark/>
          </w:tcPr>
          <w:p w14:paraId="4571AF5D"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2</w:t>
            </w:r>
          </w:p>
        </w:tc>
        <w:tc>
          <w:tcPr>
            <w:tcW w:w="567" w:type="dxa"/>
            <w:shd w:val="clear" w:color="auto" w:fill="auto"/>
            <w:vAlign w:val="center"/>
            <w:hideMark/>
          </w:tcPr>
          <w:p w14:paraId="35616252"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5</w:t>
            </w:r>
          </w:p>
        </w:tc>
        <w:tc>
          <w:tcPr>
            <w:tcW w:w="709" w:type="dxa"/>
            <w:shd w:val="clear" w:color="auto" w:fill="auto"/>
            <w:noWrap/>
            <w:vAlign w:val="bottom"/>
            <w:hideMark/>
          </w:tcPr>
          <w:p w14:paraId="7405ADF7"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2C072063" w14:textId="77777777" w:rsidTr="00431C06">
        <w:trPr>
          <w:trHeight w:val="560"/>
        </w:trPr>
        <w:tc>
          <w:tcPr>
            <w:tcW w:w="709" w:type="dxa"/>
            <w:shd w:val="clear" w:color="auto" w:fill="auto"/>
            <w:vAlign w:val="center"/>
            <w:hideMark/>
          </w:tcPr>
          <w:p w14:paraId="43F8DA36"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6</w:t>
            </w:r>
          </w:p>
        </w:tc>
        <w:tc>
          <w:tcPr>
            <w:tcW w:w="4394" w:type="dxa"/>
            <w:shd w:val="clear" w:color="auto" w:fill="auto"/>
            <w:vAlign w:val="center"/>
            <w:hideMark/>
          </w:tcPr>
          <w:p w14:paraId="3CD81D3D"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Prepare of technological tools to be integrated in pedagogy</w:t>
            </w:r>
          </w:p>
        </w:tc>
        <w:tc>
          <w:tcPr>
            <w:tcW w:w="567" w:type="dxa"/>
            <w:shd w:val="clear" w:color="auto" w:fill="auto"/>
            <w:vAlign w:val="center"/>
            <w:hideMark/>
          </w:tcPr>
          <w:p w14:paraId="49E67BE9"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11</w:t>
            </w:r>
          </w:p>
        </w:tc>
        <w:tc>
          <w:tcPr>
            <w:tcW w:w="567" w:type="dxa"/>
            <w:shd w:val="clear" w:color="auto" w:fill="auto"/>
            <w:vAlign w:val="center"/>
            <w:hideMark/>
          </w:tcPr>
          <w:p w14:paraId="2A2C6FD0"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19</w:t>
            </w:r>
          </w:p>
        </w:tc>
        <w:tc>
          <w:tcPr>
            <w:tcW w:w="567" w:type="dxa"/>
            <w:shd w:val="clear" w:color="auto" w:fill="auto"/>
            <w:vAlign w:val="center"/>
            <w:hideMark/>
          </w:tcPr>
          <w:p w14:paraId="05CA540F"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21</w:t>
            </w:r>
          </w:p>
        </w:tc>
        <w:tc>
          <w:tcPr>
            <w:tcW w:w="567" w:type="dxa"/>
            <w:shd w:val="clear" w:color="auto" w:fill="auto"/>
            <w:vAlign w:val="center"/>
            <w:hideMark/>
          </w:tcPr>
          <w:p w14:paraId="3E078097"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40</w:t>
            </w:r>
          </w:p>
        </w:tc>
        <w:tc>
          <w:tcPr>
            <w:tcW w:w="567" w:type="dxa"/>
            <w:shd w:val="clear" w:color="auto" w:fill="auto"/>
            <w:vAlign w:val="center"/>
            <w:hideMark/>
          </w:tcPr>
          <w:p w14:paraId="40DD0316"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9</w:t>
            </w:r>
          </w:p>
        </w:tc>
        <w:tc>
          <w:tcPr>
            <w:tcW w:w="709" w:type="dxa"/>
            <w:shd w:val="clear" w:color="auto" w:fill="auto"/>
            <w:noWrap/>
            <w:vAlign w:val="bottom"/>
            <w:hideMark/>
          </w:tcPr>
          <w:p w14:paraId="79CC41D9"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30BA1B59" w14:textId="77777777" w:rsidTr="00431C06">
        <w:trPr>
          <w:trHeight w:val="320"/>
        </w:trPr>
        <w:tc>
          <w:tcPr>
            <w:tcW w:w="5103" w:type="dxa"/>
            <w:gridSpan w:val="2"/>
            <w:shd w:val="clear" w:color="auto" w:fill="auto"/>
            <w:vAlign w:val="center"/>
            <w:hideMark/>
          </w:tcPr>
          <w:p w14:paraId="287247DD" w14:textId="77777777" w:rsidR="00F80C2E" w:rsidRPr="00B3240B" w:rsidRDefault="00F80C2E" w:rsidP="00C95878">
            <w:pPr>
              <w:spacing w:before="0" w:after="0" w:line="276" w:lineRule="auto"/>
              <w:jc w:val="left"/>
              <w:rPr>
                <w:b/>
                <w:bCs/>
                <w:color w:val="000000" w:themeColor="text1"/>
                <w:sz w:val="20"/>
                <w:szCs w:val="20"/>
              </w:rPr>
            </w:pPr>
            <w:r w:rsidRPr="00B3240B">
              <w:rPr>
                <w:b/>
                <w:bCs/>
                <w:color w:val="000000" w:themeColor="text1"/>
                <w:sz w:val="20"/>
                <w:szCs w:val="20"/>
                <w:lang w:val="en-US"/>
              </w:rPr>
              <w:t>Preparation of assessment tools</w:t>
            </w:r>
          </w:p>
        </w:tc>
        <w:tc>
          <w:tcPr>
            <w:tcW w:w="567" w:type="dxa"/>
            <w:shd w:val="clear" w:color="auto" w:fill="auto"/>
            <w:vAlign w:val="center"/>
            <w:hideMark/>
          </w:tcPr>
          <w:p w14:paraId="433BB137"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640A7334"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7FF28520"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15EA2AC4"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53776AB5"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shd w:val="clear" w:color="auto" w:fill="auto"/>
            <w:noWrap/>
            <w:vAlign w:val="bottom"/>
            <w:hideMark/>
          </w:tcPr>
          <w:p w14:paraId="274582DD" w14:textId="77777777" w:rsidR="00F80C2E" w:rsidRPr="00B3240B" w:rsidRDefault="00F80C2E" w:rsidP="00C95878">
            <w:pPr>
              <w:spacing w:before="0" w:after="0" w:line="276" w:lineRule="auto"/>
              <w:jc w:val="right"/>
              <w:rPr>
                <w:color w:val="000000" w:themeColor="text1"/>
                <w:sz w:val="20"/>
                <w:szCs w:val="20"/>
              </w:rPr>
            </w:pPr>
          </w:p>
        </w:tc>
      </w:tr>
      <w:tr w:rsidR="0073593F" w:rsidRPr="00B3240B" w14:paraId="47853A85" w14:textId="77777777" w:rsidTr="00431C06">
        <w:trPr>
          <w:trHeight w:val="320"/>
        </w:trPr>
        <w:tc>
          <w:tcPr>
            <w:tcW w:w="6804" w:type="dxa"/>
            <w:gridSpan w:val="5"/>
            <w:shd w:val="clear" w:color="auto" w:fill="auto"/>
            <w:vAlign w:val="center"/>
            <w:hideMark/>
          </w:tcPr>
          <w:p w14:paraId="6EB7EE9C"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In our school, teachers</w:t>
            </w:r>
          </w:p>
        </w:tc>
        <w:tc>
          <w:tcPr>
            <w:tcW w:w="1134" w:type="dxa"/>
            <w:gridSpan w:val="2"/>
            <w:shd w:val="clear" w:color="auto" w:fill="auto"/>
            <w:vAlign w:val="center"/>
            <w:hideMark/>
          </w:tcPr>
          <w:p w14:paraId="2149C93D"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shd w:val="clear" w:color="auto" w:fill="auto"/>
            <w:noWrap/>
            <w:vAlign w:val="bottom"/>
            <w:hideMark/>
          </w:tcPr>
          <w:p w14:paraId="26B9F8A9" w14:textId="77777777" w:rsidR="00F80C2E" w:rsidRPr="00B3240B" w:rsidRDefault="00F80C2E" w:rsidP="00C95878">
            <w:pPr>
              <w:spacing w:before="0" w:after="0" w:line="276" w:lineRule="auto"/>
              <w:jc w:val="right"/>
              <w:rPr>
                <w:color w:val="000000" w:themeColor="text1"/>
                <w:sz w:val="20"/>
                <w:szCs w:val="20"/>
              </w:rPr>
            </w:pPr>
          </w:p>
        </w:tc>
      </w:tr>
      <w:tr w:rsidR="0073593F" w:rsidRPr="00B3240B" w14:paraId="761C6ADB" w14:textId="77777777" w:rsidTr="00431C06">
        <w:trPr>
          <w:trHeight w:val="320"/>
        </w:trPr>
        <w:tc>
          <w:tcPr>
            <w:tcW w:w="709" w:type="dxa"/>
            <w:shd w:val="clear" w:color="auto" w:fill="auto"/>
            <w:vAlign w:val="center"/>
            <w:hideMark/>
          </w:tcPr>
          <w:p w14:paraId="5D22D2F6"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7</w:t>
            </w:r>
          </w:p>
        </w:tc>
        <w:tc>
          <w:tcPr>
            <w:tcW w:w="4394" w:type="dxa"/>
            <w:shd w:val="clear" w:color="auto" w:fill="auto"/>
            <w:vAlign w:val="center"/>
            <w:hideMark/>
          </w:tcPr>
          <w:p w14:paraId="1C040E9F"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Provide guidance to students</w:t>
            </w:r>
          </w:p>
        </w:tc>
        <w:tc>
          <w:tcPr>
            <w:tcW w:w="567" w:type="dxa"/>
            <w:shd w:val="clear" w:color="auto" w:fill="auto"/>
            <w:vAlign w:val="center"/>
            <w:hideMark/>
          </w:tcPr>
          <w:p w14:paraId="62B1A8C6"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42</w:t>
            </w:r>
          </w:p>
        </w:tc>
        <w:tc>
          <w:tcPr>
            <w:tcW w:w="567" w:type="dxa"/>
            <w:shd w:val="clear" w:color="auto" w:fill="auto"/>
            <w:vAlign w:val="center"/>
            <w:hideMark/>
          </w:tcPr>
          <w:p w14:paraId="54A4AAEA"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49</w:t>
            </w:r>
          </w:p>
        </w:tc>
        <w:tc>
          <w:tcPr>
            <w:tcW w:w="567" w:type="dxa"/>
            <w:shd w:val="clear" w:color="auto" w:fill="auto"/>
            <w:vAlign w:val="center"/>
            <w:hideMark/>
          </w:tcPr>
          <w:p w14:paraId="4C3DBDEE"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2</w:t>
            </w:r>
          </w:p>
        </w:tc>
        <w:tc>
          <w:tcPr>
            <w:tcW w:w="567" w:type="dxa"/>
            <w:shd w:val="clear" w:color="auto" w:fill="auto"/>
            <w:vAlign w:val="center"/>
            <w:hideMark/>
          </w:tcPr>
          <w:p w14:paraId="77AC3504"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2</w:t>
            </w:r>
          </w:p>
        </w:tc>
        <w:tc>
          <w:tcPr>
            <w:tcW w:w="567" w:type="dxa"/>
            <w:shd w:val="clear" w:color="auto" w:fill="auto"/>
            <w:vAlign w:val="center"/>
            <w:hideMark/>
          </w:tcPr>
          <w:p w14:paraId="247AC753"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5</w:t>
            </w:r>
          </w:p>
        </w:tc>
        <w:tc>
          <w:tcPr>
            <w:tcW w:w="709" w:type="dxa"/>
            <w:shd w:val="clear" w:color="auto" w:fill="auto"/>
            <w:noWrap/>
            <w:vAlign w:val="bottom"/>
            <w:hideMark/>
          </w:tcPr>
          <w:p w14:paraId="153D9226"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0992F7C9" w14:textId="77777777" w:rsidTr="00431C06">
        <w:trPr>
          <w:trHeight w:val="320"/>
        </w:trPr>
        <w:tc>
          <w:tcPr>
            <w:tcW w:w="709" w:type="dxa"/>
            <w:shd w:val="clear" w:color="auto" w:fill="auto"/>
            <w:vAlign w:val="center"/>
            <w:hideMark/>
          </w:tcPr>
          <w:p w14:paraId="3B3C5675"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8</w:t>
            </w:r>
          </w:p>
        </w:tc>
        <w:tc>
          <w:tcPr>
            <w:tcW w:w="4394" w:type="dxa"/>
            <w:shd w:val="clear" w:color="auto" w:fill="auto"/>
            <w:vAlign w:val="center"/>
            <w:hideMark/>
          </w:tcPr>
          <w:p w14:paraId="14CDACEF"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Provide counselling to students</w:t>
            </w:r>
          </w:p>
        </w:tc>
        <w:tc>
          <w:tcPr>
            <w:tcW w:w="567" w:type="dxa"/>
            <w:shd w:val="clear" w:color="auto" w:fill="auto"/>
            <w:vAlign w:val="center"/>
            <w:hideMark/>
          </w:tcPr>
          <w:p w14:paraId="31700BEA"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33</w:t>
            </w:r>
          </w:p>
        </w:tc>
        <w:tc>
          <w:tcPr>
            <w:tcW w:w="567" w:type="dxa"/>
            <w:shd w:val="clear" w:color="auto" w:fill="auto"/>
            <w:vAlign w:val="center"/>
            <w:hideMark/>
          </w:tcPr>
          <w:p w14:paraId="3285E79A"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66</w:t>
            </w:r>
          </w:p>
        </w:tc>
        <w:tc>
          <w:tcPr>
            <w:tcW w:w="567" w:type="dxa"/>
            <w:shd w:val="clear" w:color="auto" w:fill="auto"/>
            <w:vAlign w:val="center"/>
            <w:hideMark/>
          </w:tcPr>
          <w:p w14:paraId="5612BF62"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1</w:t>
            </w:r>
          </w:p>
        </w:tc>
        <w:tc>
          <w:tcPr>
            <w:tcW w:w="567" w:type="dxa"/>
            <w:shd w:val="clear" w:color="auto" w:fill="auto"/>
            <w:vAlign w:val="center"/>
            <w:hideMark/>
          </w:tcPr>
          <w:p w14:paraId="2844F489"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7865EEC1"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shd w:val="clear" w:color="auto" w:fill="auto"/>
            <w:noWrap/>
            <w:vAlign w:val="bottom"/>
            <w:hideMark/>
          </w:tcPr>
          <w:p w14:paraId="79854AC9"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424D579B" w14:textId="77777777" w:rsidTr="00431C06">
        <w:trPr>
          <w:trHeight w:val="320"/>
        </w:trPr>
        <w:tc>
          <w:tcPr>
            <w:tcW w:w="709" w:type="dxa"/>
            <w:shd w:val="clear" w:color="auto" w:fill="auto"/>
            <w:vAlign w:val="center"/>
            <w:hideMark/>
          </w:tcPr>
          <w:p w14:paraId="663889BF"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9</w:t>
            </w:r>
          </w:p>
        </w:tc>
        <w:tc>
          <w:tcPr>
            <w:tcW w:w="4394" w:type="dxa"/>
            <w:shd w:val="clear" w:color="auto" w:fill="auto"/>
            <w:vAlign w:val="center"/>
            <w:hideMark/>
          </w:tcPr>
          <w:p w14:paraId="22095947"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Maintaining students’ discipline</w:t>
            </w:r>
          </w:p>
        </w:tc>
        <w:tc>
          <w:tcPr>
            <w:tcW w:w="567" w:type="dxa"/>
            <w:shd w:val="clear" w:color="auto" w:fill="auto"/>
            <w:vAlign w:val="center"/>
            <w:hideMark/>
          </w:tcPr>
          <w:p w14:paraId="5BB2BA0E"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45</w:t>
            </w:r>
          </w:p>
        </w:tc>
        <w:tc>
          <w:tcPr>
            <w:tcW w:w="567" w:type="dxa"/>
            <w:shd w:val="clear" w:color="auto" w:fill="auto"/>
            <w:vAlign w:val="center"/>
            <w:hideMark/>
          </w:tcPr>
          <w:p w14:paraId="72988CF1"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55</w:t>
            </w:r>
          </w:p>
        </w:tc>
        <w:tc>
          <w:tcPr>
            <w:tcW w:w="567" w:type="dxa"/>
            <w:shd w:val="clear" w:color="auto" w:fill="auto"/>
            <w:vAlign w:val="center"/>
            <w:hideMark/>
          </w:tcPr>
          <w:p w14:paraId="6163DBEE"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4EF92655"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474061CC"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shd w:val="clear" w:color="auto" w:fill="auto"/>
            <w:noWrap/>
            <w:vAlign w:val="bottom"/>
            <w:hideMark/>
          </w:tcPr>
          <w:p w14:paraId="0BF49D90"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3F266692" w14:textId="77777777" w:rsidTr="00431C06">
        <w:trPr>
          <w:trHeight w:val="560"/>
        </w:trPr>
        <w:tc>
          <w:tcPr>
            <w:tcW w:w="709" w:type="dxa"/>
            <w:shd w:val="clear" w:color="auto" w:fill="auto"/>
            <w:vAlign w:val="center"/>
            <w:hideMark/>
          </w:tcPr>
          <w:p w14:paraId="2C26BB4A"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10</w:t>
            </w:r>
          </w:p>
        </w:tc>
        <w:tc>
          <w:tcPr>
            <w:tcW w:w="4394" w:type="dxa"/>
            <w:shd w:val="clear" w:color="auto" w:fill="auto"/>
            <w:vAlign w:val="center"/>
            <w:hideMark/>
          </w:tcPr>
          <w:p w14:paraId="64EBC186"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Address students’ problems to respective authorities</w:t>
            </w:r>
          </w:p>
        </w:tc>
        <w:tc>
          <w:tcPr>
            <w:tcW w:w="567" w:type="dxa"/>
            <w:shd w:val="clear" w:color="auto" w:fill="auto"/>
            <w:vAlign w:val="center"/>
            <w:hideMark/>
          </w:tcPr>
          <w:p w14:paraId="436C21FF"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43</w:t>
            </w:r>
          </w:p>
        </w:tc>
        <w:tc>
          <w:tcPr>
            <w:tcW w:w="567" w:type="dxa"/>
            <w:shd w:val="clear" w:color="auto" w:fill="auto"/>
            <w:vAlign w:val="center"/>
            <w:hideMark/>
          </w:tcPr>
          <w:p w14:paraId="26611831"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57</w:t>
            </w:r>
          </w:p>
        </w:tc>
        <w:tc>
          <w:tcPr>
            <w:tcW w:w="567" w:type="dxa"/>
            <w:shd w:val="clear" w:color="auto" w:fill="auto"/>
            <w:vAlign w:val="center"/>
            <w:hideMark/>
          </w:tcPr>
          <w:p w14:paraId="75E9E07F"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28565A08"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13C89BFB"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shd w:val="clear" w:color="auto" w:fill="auto"/>
            <w:noWrap/>
            <w:vAlign w:val="bottom"/>
            <w:hideMark/>
          </w:tcPr>
          <w:p w14:paraId="1214B312"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1EF13EBF" w14:textId="77777777" w:rsidTr="00431C06">
        <w:trPr>
          <w:trHeight w:val="560"/>
        </w:trPr>
        <w:tc>
          <w:tcPr>
            <w:tcW w:w="709" w:type="dxa"/>
            <w:shd w:val="clear" w:color="auto" w:fill="auto"/>
            <w:vAlign w:val="center"/>
            <w:hideMark/>
          </w:tcPr>
          <w:p w14:paraId="3F39CF3F"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11</w:t>
            </w:r>
          </w:p>
        </w:tc>
        <w:tc>
          <w:tcPr>
            <w:tcW w:w="4394" w:type="dxa"/>
            <w:shd w:val="clear" w:color="auto" w:fill="auto"/>
            <w:vAlign w:val="center"/>
            <w:hideMark/>
          </w:tcPr>
          <w:p w14:paraId="27D0866B"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Develop students’ talents via clubs, sports etc.</w:t>
            </w:r>
          </w:p>
        </w:tc>
        <w:tc>
          <w:tcPr>
            <w:tcW w:w="567" w:type="dxa"/>
            <w:shd w:val="clear" w:color="auto" w:fill="auto"/>
            <w:vAlign w:val="center"/>
            <w:hideMark/>
          </w:tcPr>
          <w:p w14:paraId="05C18B3F"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32</w:t>
            </w:r>
          </w:p>
        </w:tc>
        <w:tc>
          <w:tcPr>
            <w:tcW w:w="567" w:type="dxa"/>
            <w:shd w:val="clear" w:color="auto" w:fill="auto"/>
            <w:vAlign w:val="center"/>
            <w:hideMark/>
          </w:tcPr>
          <w:p w14:paraId="6D07913A"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68</w:t>
            </w:r>
          </w:p>
        </w:tc>
        <w:tc>
          <w:tcPr>
            <w:tcW w:w="567" w:type="dxa"/>
            <w:shd w:val="clear" w:color="auto" w:fill="auto"/>
            <w:vAlign w:val="center"/>
            <w:hideMark/>
          </w:tcPr>
          <w:p w14:paraId="565B57C1"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0942605B"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52774359"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shd w:val="clear" w:color="auto" w:fill="auto"/>
            <w:noWrap/>
            <w:vAlign w:val="bottom"/>
            <w:hideMark/>
          </w:tcPr>
          <w:p w14:paraId="445F8154"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40846F7F" w14:textId="77777777" w:rsidTr="00431C06">
        <w:trPr>
          <w:trHeight w:val="340"/>
        </w:trPr>
        <w:tc>
          <w:tcPr>
            <w:tcW w:w="6237" w:type="dxa"/>
            <w:gridSpan w:val="4"/>
            <w:shd w:val="clear" w:color="auto" w:fill="auto"/>
            <w:vAlign w:val="center"/>
            <w:hideMark/>
          </w:tcPr>
          <w:p w14:paraId="2800E6F3" w14:textId="77777777" w:rsidR="00F80C2E" w:rsidRPr="00B3240B" w:rsidRDefault="00F80C2E" w:rsidP="00C95878">
            <w:pPr>
              <w:spacing w:before="0" w:after="0" w:line="276" w:lineRule="auto"/>
              <w:jc w:val="left"/>
              <w:rPr>
                <w:b/>
                <w:bCs/>
                <w:color w:val="000000" w:themeColor="text1"/>
                <w:sz w:val="20"/>
                <w:szCs w:val="20"/>
              </w:rPr>
            </w:pPr>
            <w:r w:rsidRPr="00B3240B">
              <w:rPr>
                <w:b/>
                <w:bCs/>
                <w:color w:val="000000" w:themeColor="text1"/>
                <w:sz w:val="20"/>
                <w:szCs w:val="20"/>
                <w:lang w:val="en-US"/>
              </w:rPr>
              <w:t>Performance through collaboration with school community</w:t>
            </w:r>
          </w:p>
        </w:tc>
        <w:tc>
          <w:tcPr>
            <w:tcW w:w="567" w:type="dxa"/>
            <w:shd w:val="clear" w:color="auto" w:fill="auto"/>
            <w:vAlign w:val="center"/>
            <w:hideMark/>
          </w:tcPr>
          <w:p w14:paraId="45A8CFA5" w14:textId="77777777" w:rsidR="00F80C2E" w:rsidRPr="00B3240B" w:rsidRDefault="00F80C2E" w:rsidP="00C95878">
            <w:pPr>
              <w:spacing w:before="0" w:after="0" w:line="276" w:lineRule="auto"/>
              <w:jc w:val="left"/>
              <w:rPr>
                <w:b/>
                <w:bCs/>
                <w:color w:val="000000" w:themeColor="text1"/>
                <w:sz w:val="20"/>
                <w:szCs w:val="20"/>
              </w:rPr>
            </w:pPr>
            <w:r w:rsidRPr="00B3240B">
              <w:rPr>
                <w:b/>
                <w:bCs/>
                <w:color w:val="000000" w:themeColor="text1"/>
                <w:sz w:val="20"/>
                <w:szCs w:val="20"/>
                <w:lang w:val="en-US"/>
              </w:rPr>
              <w:t> </w:t>
            </w:r>
          </w:p>
        </w:tc>
        <w:tc>
          <w:tcPr>
            <w:tcW w:w="1134" w:type="dxa"/>
            <w:gridSpan w:val="2"/>
            <w:shd w:val="clear" w:color="auto" w:fill="auto"/>
            <w:vAlign w:val="center"/>
            <w:hideMark/>
          </w:tcPr>
          <w:p w14:paraId="7832BED6"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shd w:val="clear" w:color="auto" w:fill="auto"/>
            <w:noWrap/>
            <w:vAlign w:val="bottom"/>
            <w:hideMark/>
          </w:tcPr>
          <w:p w14:paraId="4DD00609" w14:textId="77777777" w:rsidR="00F80C2E" w:rsidRPr="00B3240B" w:rsidRDefault="00F80C2E" w:rsidP="00C95878">
            <w:pPr>
              <w:spacing w:before="0" w:after="0" w:line="276" w:lineRule="auto"/>
              <w:jc w:val="right"/>
              <w:rPr>
                <w:color w:val="000000" w:themeColor="text1"/>
                <w:sz w:val="20"/>
                <w:szCs w:val="20"/>
              </w:rPr>
            </w:pPr>
          </w:p>
        </w:tc>
      </w:tr>
      <w:tr w:rsidR="0073593F" w:rsidRPr="00B3240B" w14:paraId="38F499F7" w14:textId="77777777" w:rsidTr="00431C06">
        <w:trPr>
          <w:trHeight w:val="340"/>
        </w:trPr>
        <w:tc>
          <w:tcPr>
            <w:tcW w:w="6237" w:type="dxa"/>
            <w:gridSpan w:val="4"/>
            <w:shd w:val="clear" w:color="auto" w:fill="auto"/>
            <w:vAlign w:val="center"/>
            <w:hideMark/>
          </w:tcPr>
          <w:p w14:paraId="33B62804" w14:textId="77777777" w:rsidR="00F80C2E" w:rsidRPr="00B3240B" w:rsidRDefault="00F80C2E" w:rsidP="00C95878">
            <w:pPr>
              <w:spacing w:before="0" w:after="0" w:line="276" w:lineRule="auto"/>
              <w:jc w:val="left"/>
              <w:rPr>
                <w:b/>
                <w:bCs/>
                <w:color w:val="000000" w:themeColor="text1"/>
                <w:sz w:val="20"/>
                <w:szCs w:val="20"/>
              </w:rPr>
            </w:pPr>
            <w:r w:rsidRPr="00B3240B">
              <w:rPr>
                <w:b/>
                <w:bCs/>
                <w:color w:val="000000" w:themeColor="text1"/>
                <w:sz w:val="20"/>
                <w:szCs w:val="20"/>
                <w:lang w:val="en-US"/>
              </w:rPr>
              <w:t>In our School, teachers:</w:t>
            </w:r>
          </w:p>
        </w:tc>
        <w:tc>
          <w:tcPr>
            <w:tcW w:w="567" w:type="dxa"/>
            <w:shd w:val="clear" w:color="auto" w:fill="auto"/>
            <w:vAlign w:val="center"/>
            <w:hideMark/>
          </w:tcPr>
          <w:p w14:paraId="6E29E2DD" w14:textId="77777777" w:rsidR="00F80C2E" w:rsidRPr="00B3240B" w:rsidRDefault="00F80C2E" w:rsidP="00C95878">
            <w:pPr>
              <w:spacing w:before="0" w:after="0" w:line="276" w:lineRule="auto"/>
              <w:jc w:val="left"/>
              <w:rPr>
                <w:b/>
                <w:bCs/>
                <w:color w:val="000000" w:themeColor="text1"/>
                <w:sz w:val="20"/>
                <w:szCs w:val="20"/>
              </w:rPr>
            </w:pPr>
            <w:r w:rsidRPr="00B3240B">
              <w:rPr>
                <w:b/>
                <w:bCs/>
                <w:color w:val="000000" w:themeColor="text1"/>
                <w:sz w:val="20"/>
                <w:szCs w:val="20"/>
                <w:lang w:val="en-US"/>
              </w:rPr>
              <w:t> </w:t>
            </w:r>
          </w:p>
        </w:tc>
        <w:tc>
          <w:tcPr>
            <w:tcW w:w="1134" w:type="dxa"/>
            <w:gridSpan w:val="2"/>
            <w:shd w:val="clear" w:color="auto" w:fill="auto"/>
            <w:vAlign w:val="center"/>
            <w:hideMark/>
          </w:tcPr>
          <w:p w14:paraId="57F12814"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shd w:val="clear" w:color="auto" w:fill="auto"/>
            <w:noWrap/>
            <w:vAlign w:val="bottom"/>
            <w:hideMark/>
          </w:tcPr>
          <w:p w14:paraId="599B6167" w14:textId="77777777" w:rsidR="00F80C2E" w:rsidRPr="00B3240B" w:rsidRDefault="00F80C2E" w:rsidP="00C95878">
            <w:pPr>
              <w:spacing w:before="0" w:after="0" w:line="276" w:lineRule="auto"/>
              <w:jc w:val="right"/>
              <w:rPr>
                <w:color w:val="000000" w:themeColor="text1"/>
                <w:sz w:val="20"/>
                <w:szCs w:val="20"/>
              </w:rPr>
            </w:pPr>
          </w:p>
        </w:tc>
      </w:tr>
      <w:tr w:rsidR="0073593F" w:rsidRPr="00B3240B" w14:paraId="2C6023F0" w14:textId="77777777" w:rsidTr="00431C06">
        <w:trPr>
          <w:trHeight w:val="560"/>
        </w:trPr>
        <w:tc>
          <w:tcPr>
            <w:tcW w:w="709" w:type="dxa"/>
            <w:shd w:val="clear" w:color="auto" w:fill="auto"/>
            <w:vAlign w:val="center"/>
            <w:hideMark/>
          </w:tcPr>
          <w:p w14:paraId="1AC361A3"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12</w:t>
            </w:r>
          </w:p>
        </w:tc>
        <w:tc>
          <w:tcPr>
            <w:tcW w:w="4394" w:type="dxa"/>
            <w:shd w:val="clear" w:color="auto" w:fill="auto"/>
            <w:vAlign w:val="center"/>
            <w:hideMark/>
          </w:tcPr>
          <w:p w14:paraId="548579F0"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Collaborate with other teachers to increase pedagogical skills</w:t>
            </w:r>
          </w:p>
        </w:tc>
        <w:tc>
          <w:tcPr>
            <w:tcW w:w="567" w:type="dxa"/>
            <w:shd w:val="clear" w:color="auto" w:fill="auto"/>
            <w:vAlign w:val="center"/>
            <w:hideMark/>
          </w:tcPr>
          <w:p w14:paraId="1FA3D038"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25</w:t>
            </w:r>
          </w:p>
        </w:tc>
        <w:tc>
          <w:tcPr>
            <w:tcW w:w="567" w:type="dxa"/>
            <w:shd w:val="clear" w:color="auto" w:fill="auto"/>
            <w:vAlign w:val="center"/>
            <w:hideMark/>
          </w:tcPr>
          <w:p w14:paraId="6A77BAA0"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75</w:t>
            </w:r>
          </w:p>
        </w:tc>
        <w:tc>
          <w:tcPr>
            <w:tcW w:w="567" w:type="dxa"/>
            <w:shd w:val="clear" w:color="auto" w:fill="auto"/>
            <w:vAlign w:val="center"/>
            <w:hideMark/>
          </w:tcPr>
          <w:p w14:paraId="0E3F7481"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33652D50"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4B883598"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shd w:val="clear" w:color="auto" w:fill="auto"/>
            <w:noWrap/>
            <w:vAlign w:val="bottom"/>
            <w:hideMark/>
          </w:tcPr>
          <w:p w14:paraId="437CF8C3"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5CB78741" w14:textId="77777777" w:rsidTr="00431C06">
        <w:trPr>
          <w:trHeight w:val="560"/>
        </w:trPr>
        <w:tc>
          <w:tcPr>
            <w:tcW w:w="709" w:type="dxa"/>
            <w:shd w:val="clear" w:color="auto" w:fill="auto"/>
            <w:vAlign w:val="center"/>
            <w:hideMark/>
          </w:tcPr>
          <w:p w14:paraId="7F4F7285"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13</w:t>
            </w:r>
          </w:p>
        </w:tc>
        <w:tc>
          <w:tcPr>
            <w:tcW w:w="4394" w:type="dxa"/>
            <w:shd w:val="clear" w:color="auto" w:fill="auto"/>
            <w:vAlign w:val="center"/>
            <w:hideMark/>
          </w:tcPr>
          <w:p w14:paraId="25E94B55"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Collaborate with school leaders through meetings</w:t>
            </w:r>
          </w:p>
        </w:tc>
        <w:tc>
          <w:tcPr>
            <w:tcW w:w="567" w:type="dxa"/>
            <w:shd w:val="clear" w:color="auto" w:fill="auto"/>
            <w:vAlign w:val="center"/>
            <w:hideMark/>
          </w:tcPr>
          <w:p w14:paraId="01FBCED4"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29</w:t>
            </w:r>
          </w:p>
        </w:tc>
        <w:tc>
          <w:tcPr>
            <w:tcW w:w="567" w:type="dxa"/>
            <w:shd w:val="clear" w:color="auto" w:fill="auto"/>
            <w:vAlign w:val="center"/>
            <w:hideMark/>
          </w:tcPr>
          <w:p w14:paraId="343A516A"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69</w:t>
            </w:r>
          </w:p>
        </w:tc>
        <w:tc>
          <w:tcPr>
            <w:tcW w:w="567" w:type="dxa"/>
            <w:shd w:val="clear" w:color="auto" w:fill="auto"/>
            <w:vAlign w:val="center"/>
            <w:hideMark/>
          </w:tcPr>
          <w:p w14:paraId="3C522468"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2</w:t>
            </w:r>
          </w:p>
        </w:tc>
        <w:tc>
          <w:tcPr>
            <w:tcW w:w="567" w:type="dxa"/>
            <w:shd w:val="clear" w:color="auto" w:fill="auto"/>
            <w:vAlign w:val="center"/>
            <w:hideMark/>
          </w:tcPr>
          <w:p w14:paraId="364B6C8B"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068FE445"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shd w:val="clear" w:color="auto" w:fill="auto"/>
            <w:noWrap/>
            <w:vAlign w:val="bottom"/>
            <w:hideMark/>
          </w:tcPr>
          <w:p w14:paraId="5934E163"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50448D03" w14:textId="77777777" w:rsidTr="00431C06">
        <w:trPr>
          <w:trHeight w:val="560"/>
        </w:trPr>
        <w:tc>
          <w:tcPr>
            <w:tcW w:w="709" w:type="dxa"/>
            <w:shd w:val="clear" w:color="auto" w:fill="auto"/>
            <w:vAlign w:val="center"/>
            <w:hideMark/>
          </w:tcPr>
          <w:p w14:paraId="07CC9EDC"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14</w:t>
            </w:r>
          </w:p>
        </w:tc>
        <w:tc>
          <w:tcPr>
            <w:tcW w:w="4394" w:type="dxa"/>
            <w:shd w:val="clear" w:color="auto" w:fill="auto"/>
            <w:vAlign w:val="center"/>
            <w:hideMark/>
          </w:tcPr>
          <w:p w14:paraId="4FF71405"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Collaborate with parents for the sake of supporting children ability to learn</w:t>
            </w:r>
          </w:p>
        </w:tc>
        <w:tc>
          <w:tcPr>
            <w:tcW w:w="567" w:type="dxa"/>
            <w:shd w:val="clear" w:color="auto" w:fill="auto"/>
            <w:vAlign w:val="center"/>
            <w:hideMark/>
          </w:tcPr>
          <w:p w14:paraId="54C7E333"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21</w:t>
            </w:r>
          </w:p>
        </w:tc>
        <w:tc>
          <w:tcPr>
            <w:tcW w:w="567" w:type="dxa"/>
            <w:shd w:val="clear" w:color="auto" w:fill="auto"/>
            <w:vAlign w:val="center"/>
            <w:hideMark/>
          </w:tcPr>
          <w:p w14:paraId="1363FE23"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77</w:t>
            </w:r>
          </w:p>
        </w:tc>
        <w:tc>
          <w:tcPr>
            <w:tcW w:w="567" w:type="dxa"/>
            <w:shd w:val="clear" w:color="auto" w:fill="auto"/>
            <w:vAlign w:val="center"/>
            <w:hideMark/>
          </w:tcPr>
          <w:p w14:paraId="7E1939B0"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2</w:t>
            </w:r>
          </w:p>
        </w:tc>
        <w:tc>
          <w:tcPr>
            <w:tcW w:w="567" w:type="dxa"/>
            <w:shd w:val="clear" w:color="auto" w:fill="auto"/>
            <w:vAlign w:val="center"/>
            <w:hideMark/>
          </w:tcPr>
          <w:p w14:paraId="28C6FEE3"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752D1E4F"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shd w:val="clear" w:color="auto" w:fill="auto"/>
            <w:noWrap/>
            <w:vAlign w:val="bottom"/>
            <w:hideMark/>
          </w:tcPr>
          <w:p w14:paraId="5EF0A05A"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0638EC5A" w14:textId="77777777" w:rsidTr="00431C06">
        <w:trPr>
          <w:trHeight w:val="560"/>
        </w:trPr>
        <w:tc>
          <w:tcPr>
            <w:tcW w:w="709" w:type="dxa"/>
            <w:shd w:val="clear" w:color="auto" w:fill="auto"/>
            <w:vAlign w:val="center"/>
            <w:hideMark/>
          </w:tcPr>
          <w:p w14:paraId="70E290A4"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15</w:t>
            </w:r>
          </w:p>
        </w:tc>
        <w:tc>
          <w:tcPr>
            <w:tcW w:w="4394" w:type="dxa"/>
            <w:shd w:val="clear" w:color="auto" w:fill="auto"/>
            <w:vAlign w:val="center"/>
            <w:hideMark/>
          </w:tcPr>
          <w:p w14:paraId="3ED3DAA4"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Collaborate with students for learning purpose</w:t>
            </w:r>
          </w:p>
        </w:tc>
        <w:tc>
          <w:tcPr>
            <w:tcW w:w="567" w:type="dxa"/>
            <w:shd w:val="clear" w:color="auto" w:fill="auto"/>
            <w:vAlign w:val="center"/>
            <w:hideMark/>
          </w:tcPr>
          <w:p w14:paraId="6077912E"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12</w:t>
            </w:r>
          </w:p>
        </w:tc>
        <w:tc>
          <w:tcPr>
            <w:tcW w:w="567" w:type="dxa"/>
            <w:shd w:val="clear" w:color="auto" w:fill="auto"/>
            <w:vAlign w:val="center"/>
            <w:hideMark/>
          </w:tcPr>
          <w:p w14:paraId="6609761D"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66</w:t>
            </w:r>
          </w:p>
        </w:tc>
        <w:tc>
          <w:tcPr>
            <w:tcW w:w="567" w:type="dxa"/>
            <w:shd w:val="clear" w:color="auto" w:fill="auto"/>
            <w:vAlign w:val="center"/>
            <w:hideMark/>
          </w:tcPr>
          <w:p w14:paraId="14051FAA"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11</w:t>
            </w:r>
          </w:p>
        </w:tc>
        <w:tc>
          <w:tcPr>
            <w:tcW w:w="567" w:type="dxa"/>
            <w:shd w:val="clear" w:color="auto" w:fill="auto"/>
            <w:vAlign w:val="center"/>
            <w:hideMark/>
          </w:tcPr>
          <w:p w14:paraId="239C6A2B"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2</w:t>
            </w:r>
          </w:p>
        </w:tc>
        <w:tc>
          <w:tcPr>
            <w:tcW w:w="567" w:type="dxa"/>
            <w:shd w:val="clear" w:color="auto" w:fill="auto"/>
            <w:vAlign w:val="center"/>
            <w:hideMark/>
          </w:tcPr>
          <w:p w14:paraId="42A1A9F2"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9</w:t>
            </w:r>
          </w:p>
        </w:tc>
        <w:tc>
          <w:tcPr>
            <w:tcW w:w="709" w:type="dxa"/>
            <w:shd w:val="clear" w:color="auto" w:fill="auto"/>
            <w:noWrap/>
            <w:vAlign w:val="bottom"/>
            <w:hideMark/>
          </w:tcPr>
          <w:p w14:paraId="4F0176D7"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6597449C" w14:textId="77777777" w:rsidTr="00431C06">
        <w:trPr>
          <w:trHeight w:val="340"/>
        </w:trPr>
        <w:tc>
          <w:tcPr>
            <w:tcW w:w="6237" w:type="dxa"/>
            <w:gridSpan w:val="4"/>
            <w:shd w:val="clear" w:color="auto" w:fill="auto"/>
            <w:vAlign w:val="center"/>
            <w:hideMark/>
          </w:tcPr>
          <w:p w14:paraId="50CFEECB" w14:textId="77777777" w:rsidR="00F80C2E" w:rsidRPr="00B3240B" w:rsidRDefault="00F80C2E" w:rsidP="00C95878">
            <w:pPr>
              <w:spacing w:before="0" w:after="0" w:line="276" w:lineRule="auto"/>
              <w:jc w:val="left"/>
              <w:rPr>
                <w:b/>
                <w:bCs/>
                <w:color w:val="000000" w:themeColor="text1"/>
                <w:sz w:val="20"/>
                <w:szCs w:val="20"/>
              </w:rPr>
            </w:pPr>
            <w:r w:rsidRPr="00B3240B">
              <w:rPr>
                <w:b/>
                <w:bCs/>
                <w:color w:val="000000" w:themeColor="text1"/>
                <w:sz w:val="20"/>
                <w:szCs w:val="20"/>
                <w:lang w:val="en-US"/>
              </w:rPr>
              <w:t>Performance in professional development</w:t>
            </w:r>
          </w:p>
        </w:tc>
        <w:tc>
          <w:tcPr>
            <w:tcW w:w="567" w:type="dxa"/>
            <w:shd w:val="clear" w:color="auto" w:fill="auto"/>
            <w:vAlign w:val="center"/>
            <w:hideMark/>
          </w:tcPr>
          <w:p w14:paraId="5408C121" w14:textId="77777777" w:rsidR="00F80C2E" w:rsidRPr="00B3240B" w:rsidRDefault="00F80C2E" w:rsidP="00C95878">
            <w:pPr>
              <w:spacing w:before="0" w:after="0" w:line="276" w:lineRule="auto"/>
              <w:jc w:val="left"/>
              <w:rPr>
                <w:b/>
                <w:bCs/>
                <w:color w:val="000000" w:themeColor="text1"/>
                <w:sz w:val="20"/>
                <w:szCs w:val="20"/>
              </w:rPr>
            </w:pPr>
            <w:r w:rsidRPr="00B3240B">
              <w:rPr>
                <w:b/>
                <w:bCs/>
                <w:color w:val="000000" w:themeColor="text1"/>
                <w:sz w:val="20"/>
                <w:szCs w:val="20"/>
                <w:lang w:val="en-US"/>
              </w:rPr>
              <w:t> </w:t>
            </w:r>
          </w:p>
        </w:tc>
        <w:tc>
          <w:tcPr>
            <w:tcW w:w="1134" w:type="dxa"/>
            <w:gridSpan w:val="2"/>
            <w:shd w:val="clear" w:color="auto" w:fill="auto"/>
            <w:vAlign w:val="center"/>
            <w:hideMark/>
          </w:tcPr>
          <w:p w14:paraId="6EE5F197"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shd w:val="clear" w:color="auto" w:fill="auto"/>
            <w:noWrap/>
            <w:vAlign w:val="bottom"/>
            <w:hideMark/>
          </w:tcPr>
          <w:p w14:paraId="06722F8F" w14:textId="77777777" w:rsidR="00F80C2E" w:rsidRPr="00B3240B" w:rsidRDefault="00F80C2E" w:rsidP="00C95878">
            <w:pPr>
              <w:spacing w:before="0" w:after="0" w:line="276" w:lineRule="auto"/>
              <w:jc w:val="right"/>
              <w:rPr>
                <w:color w:val="000000" w:themeColor="text1"/>
                <w:sz w:val="20"/>
                <w:szCs w:val="20"/>
              </w:rPr>
            </w:pPr>
          </w:p>
        </w:tc>
      </w:tr>
      <w:tr w:rsidR="0073593F" w:rsidRPr="00B3240B" w14:paraId="487C6799" w14:textId="77777777" w:rsidTr="00431C06">
        <w:trPr>
          <w:trHeight w:val="340"/>
        </w:trPr>
        <w:tc>
          <w:tcPr>
            <w:tcW w:w="6237" w:type="dxa"/>
            <w:gridSpan w:val="4"/>
            <w:shd w:val="clear" w:color="auto" w:fill="auto"/>
            <w:vAlign w:val="center"/>
            <w:hideMark/>
          </w:tcPr>
          <w:p w14:paraId="772FEF55" w14:textId="77777777" w:rsidR="00F80C2E" w:rsidRPr="00B3240B" w:rsidRDefault="00F80C2E" w:rsidP="00C95878">
            <w:pPr>
              <w:spacing w:before="0" w:after="0" w:line="276" w:lineRule="auto"/>
              <w:jc w:val="left"/>
              <w:rPr>
                <w:b/>
                <w:bCs/>
                <w:color w:val="000000" w:themeColor="text1"/>
                <w:sz w:val="20"/>
                <w:szCs w:val="20"/>
              </w:rPr>
            </w:pPr>
            <w:r w:rsidRPr="00B3240B">
              <w:rPr>
                <w:b/>
                <w:bCs/>
                <w:color w:val="000000" w:themeColor="text1"/>
                <w:sz w:val="20"/>
                <w:szCs w:val="20"/>
                <w:lang w:val="en-US"/>
              </w:rPr>
              <w:t>In our School, Teachers:</w:t>
            </w:r>
          </w:p>
        </w:tc>
        <w:tc>
          <w:tcPr>
            <w:tcW w:w="567" w:type="dxa"/>
            <w:shd w:val="clear" w:color="auto" w:fill="auto"/>
            <w:vAlign w:val="center"/>
            <w:hideMark/>
          </w:tcPr>
          <w:p w14:paraId="04FD87D8" w14:textId="77777777" w:rsidR="00F80C2E" w:rsidRPr="00B3240B" w:rsidRDefault="00F80C2E" w:rsidP="00C95878">
            <w:pPr>
              <w:spacing w:before="0" w:after="0" w:line="276" w:lineRule="auto"/>
              <w:jc w:val="left"/>
              <w:rPr>
                <w:b/>
                <w:bCs/>
                <w:color w:val="000000" w:themeColor="text1"/>
                <w:sz w:val="20"/>
                <w:szCs w:val="20"/>
              </w:rPr>
            </w:pPr>
            <w:r w:rsidRPr="00B3240B">
              <w:rPr>
                <w:b/>
                <w:bCs/>
                <w:color w:val="000000" w:themeColor="text1"/>
                <w:sz w:val="20"/>
                <w:szCs w:val="20"/>
                <w:lang w:val="en-US"/>
              </w:rPr>
              <w:t> </w:t>
            </w:r>
          </w:p>
        </w:tc>
        <w:tc>
          <w:tcPr>
            <w:tcW w:w="1134" w:type="dxa"/>
            <w:gridSpan w:val="2"/>
            <w:shd w:val="clear" w:color="auto" w:fill="auto"/>
            <w:vAlign w:val="center"/>
            <w:hideMark/>
          </w:tcPr>
          <w:p w14:paraId="0D51159B"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shd w:val="clear" w:color="auto" w:fill="auto"/>
            <w:noWrap/>
            <w:vAlign w:val="bottom"/>
            <w:hideMark/>
          </w:tcPr>
          <w:p w14:paraId="7AB68E42" w14:textId="77777777" w:rsidR="00F80C2E" w:rsidRPr="00B3240B" w:rsidRDefault="00F80C2E" w:rsidP="00C95878">
            <w:pPr>
              <w:spacing w:before="0" w:after="0" w:line="276" w:lineRule="auto"/>
              <w:jc w:val="right"/>
              <w:rPr>
                <w:color w:val="000000" w:themeColor="text1"/>
                <w:sz w:val="20"/>
                <w:szCs w:val="20"/>
              </w:rPr>
            </w:pPr>
          </w:p>
        </w:tc>
      </w:tr>
      <w:tr w:rsidR="0073593F" w:rsidRPr="00B3240B" w14:paraId="53E6F0F7" w14:textId="77777777" w:rsidTr="00431C06">
        <w:trPr>
          <w:trHeight w:val="320"/>
        </w:trPr>
        <w:tc>
          <w:tcPr>
            <w:tcW w:w="709" w:type="dxa"/>
            <w:shd w:val="clear" w:color="auto" w:fill="auto"/>
            <w:vAlign w:val="center"/>
            <w:hideMark/>
          </w:tcPr>
          <w:p w14:paraId="679F2887"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16</w:t>
            </w:r>
          </w:p>
        </w:tc>
        <w:tc>
          <w:tcPr>
            <w:tcW w:w="4394" w:type="dxa"/>
            <w:shd w:val="clear" w:color="auto" w:fill="auto"/>
            <w:vAlign w:val="center"/>
            <w:hideMark/>
          </w:tcPr>
          <w:p w14:paraId="5FE2BBFA"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Participate in professional seminars</w:t>
            </w:r>
          </w:p>
        </w:tc>
        <w:tc>
          <w:tcPr>
            <w:tcW w:w="567" w:type="dxa"/>
            <w:shd w:val="clear" w:color="auto" w:fill="auto"/>
            <w:vAlign w:val="center"/>
            <w:hideMark/>
          </w:tcPr>
          <w:p w14:paraId="1852461B"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43</w:t>
            </w:r>
          </w:p>
        </w:tc>
        <w:tc>
          <w:tcPr>
            <w:tcW w:w="567" w:type="dxa"/>
            <w:shd w:val="clear" w:color="auto" w:fill="auto"/>
            <w:vAlign w:val="center"/>
            <w:hideMark/>
          </w:tcPr>
          <w:p w14:paraId="27583CF2"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55</w:t>
            </w:r>
          </w:p>
        </w:tc>
        <w:tc>
          <w:tcPr>
            <w:tcW w:w="567" w:type="dxa"/>
            <w:shd w:val="clear" w:color="auto" w:fill="auto"/>
            <w:vAlign w:val="center"/>
            <w:hideMark/>
          </w:tcPr>
          <w:p w14:paraId="7F26E029"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2</w:t>
            </w:r>
          </w:p>
        </w:tc>
        <w:tc>
          <w:tcPr>
            <w:tcW w:w="567" w:type="dxa"/>
            <w:shd w:val="clear" w:color="auto" w:fill="auto"/>
            <w:vAlign w:val="center"/>
            <w:hideMark/>
          </w:tcPr>
          <w:p w14:paraId="11727358"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6EBFA08D"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shd w:val="clear" w:color="auto" w:fill="auto"/>
            <w:noWrap/>
            <w:vAlign w:val="bottom"/>
            <w:hideMark/>
          </w:tcPr>
          <w:p w14:paraId="487F3A28"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0330E0CB" w14:textId="77777777" w:rsidTr="00431C06">
        <w:trPr>
          <w:trHeight w:val="320"/>
        </w:trPr>
        <w:tc>
          <w:tcPr>
            <w:tcW w:w="709" w:type="dxa"/>
            <w:shd w:val="clear" w:color="auto" w:fill="auto"/>
            <w:vAlign w:val="center"/>
            <w:hideMark/>
          </w:tcPr>
          <w:p w14:paraId="5DB704CD"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17</w:t>
            </w:r>
          </w:p>
        </w:tc>
        <w:tc>
          <w:tcPr>
            <w:tcW w:w="4394" w:type="dxa"/>
            <w:shd w:val="clear" w:color="auto" w:fill="auto"/>
            <w:vAlign w:val="center"/>
            <w:hideMark/>
          </w:tcPr>
          <w:p w14:paraId="51401AD7"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Participate in subject workshops</w:t>
            </w:r>
          </w:p>
        </w:tc>
        <w:tc>
          <w:tcPr>
            <w:tcW w:w="567" w:type="dxa"/>
            <w:shd w:val="clear" w:color="auto" w:fill="auto"/>
            <w:vAlign w:val="center"/>
            <w:hideMark/>
          </w:tcPr>
          <w:p w14:paraId="2352994D"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45</w:t>
            </w:r>
          </w:p>
        </w:tc>
        <w:tc>
          <w:tcPr>
            <w:tcW w:w="567" w:type="dxa"/>
            <w:shd w:val="clear" w:color="auto" w:fill="auto"/>
            <w:vAlign w:val="center"/>
            <w:hideMark/>
          </w:tcPr>
          <w:p w14:paraId="32CFE7BB"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55</w:t>
            </w:r>
          </w:p>
        </w:tc>
        <w:tc>
          <w:tcPr>
            <w:tcW w:w="567" w:type="dxa"/>
            <w:shd w:val="clear" w:color="auto" w:fill="auto"/>
            <w:vAlign w:val="center"/>
            <w:hideMark/>
          </w:tcPr>
          <w:p w14:paraId="6CF9B2B8"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424A291E"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32182982"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shd w:val="clear" w:color="auto" w:fill="auto"/>
            <w:noWrap/>
            <w:vAlign w:val="bottom"/>
            <w:hideMark/>
          </w:tcPr>
          <w:p w14:paraId="63FD3040"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42FAE2D5" w14:textId="77777777" w:rsidTr="00431C06">
        <w:trPr>
          <w:trHeight w:val="560"/>
        </w:trPr>
        <w:tc>
          <w:tcPr>
            <w:tcW w:w="709" w:type="dxa"/>
            <w:shd w:val="clear" w:color="auto" w:fill="auto"/>
            <w:vAlign w:val="center"/>
            <w:hideMark/>
          </w:tcPr>
          <w:p w14:paraId="052C818C"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18</w:t>
            </w:r>
          </w:p>
        </w:tc>
        <w:tc>
          <w:tcPr>
            <w:tcW w:w="4394" w:type="dxa"/>
            <w:shd w:val="clear" w:color="auto" w:fill="auto"/>
            <w:vAlign w:val="center"/>
            <w:hideMark/>
          </w:tcPr>
          <w:p w14:paraId="17729B60"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Participate in subject workshops in your respective subject(s)</w:t>
            </w:r>
          </w:p>
        </w:tc>
        <w:tc>
          <w:tcPr>
            <w:tcW w:w="567" w:type="dxa"/>
            <w:shd w:val="clear" w:color="auto" w:fill="auto"/>
            <w:vAlign w:val="center"/>
            <w:hideMark/>
          </w:tcPr>
          <w:p w14:paraId="22BF6F3C"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34</w:t>
            </w:r>
          </w:p>
        </w:tc>
        <w:tc>
          <w:tcPr>
            <w:tcW w:w="567" w:type="dxa"/>
            <w:shd w:val="clear" w:color="auto" w:fill="auto"/>
            <w:vAlign w:val="center"/>
            <w:hideMark/>
          </w:tcPr>
          <w:p w14:paraId="251B1253"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66</w:t>
            </w:r>
          </w:p>
        </w:tc>
        <w:tc>
          <w:tcPr>
            <w:tcW w:w="567" w:type="dxa"/>
            <w:shd w:val="clear" w:color="auto" w:fill="auto"/>
            <w:vAlign w:val="center"/>
            <w:hideMark/>
          </w:tcPr>
          <w:p w14:paraId="1A9ABADB"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3CFF2456"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shd w:val="clear" w:color="auto" w:fill="auto"/>
            <w:vAlign w:val="center"/>
            <w:hideMark/>
          </w:tcPr>
          <w:p w14:paraId="2321BEFD"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shd w:val="clear" w:color="auto" w:fill="auto"/>
            <w:noWrap/>
            <w:vAlign w:val="bottom"/>
            <w:hideMark/>
          </w:tcPr>
          <w:p w14:paraId="60A8B37E"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r w:rsidR="0073593F" w:rsidRPr="00B3240B" w14:paraId="48CD07C3" w14:textId="77777777" w:rsidTr="00431C06">
        <w:trPr>
          <w:trHeight w:val="560"/>
        </w:trPr>
        <w:tc>
          <w:tcPr>
            <w:tcW w:w="709" w:type="dxa"/>
            <w:tcBorders>
              <w:bottom w:val="single" w:sz="4" w:space="0" w:color="auto"/>
            </w:tcBorders>
            <w:shd w:val="clear" w:color="auto" w:fill="auto"/>
            <w:vAlign w:val="center"/>
            <w:hideMark/>
          </w:tcPr>
          <w:p w14:paraId="2DDCDB19" w14:textId="77777777" w:rsidR="00F80C2E" w:rsidRPr="00B3240B" w:rsidRDefault="00F80C2E" w:rsidP="00C95878">
            <w:pPr>
              <w:spacing w:before="0" w:after="0" w:line="276" w:lineRule="auto"/>
              <w:jc w:val="center"/>
              <w:rPr>
                <w:color w:val="000000" w:themeColor="text1"/>
                <w:sz w:val="20"/>
                <w:szCs w:val="20"/>
              </w:rPr>
            </w:pPr>
            <w:r w:rsidRPr="00B3240B">
              <w:rPr>
                <w:color w:val="000000" w:themeColor="text1"/>
                <w:spacing w:val="-5"/>
                <w:sz w:val="20"/>
                <w:szCs w:val="20"/>
                <w:lang w:val="en-US"/>
              </w:rPr>
              <w:t>19</w:t>
            </w:r>
          </w:p>
        </w:tc>
        <w:tc>
          <w:tcPr>
            <w:tcW w:w="4394" w:type="dxa"/>
            <w:tcBorders>
              <w:bottom w:val="single" w:sz="4" w:space="0" w:color="auto"/>
            </w:tcBorders>
            <w:shd w:val="clear" w:color="auto" w:fill="auto"/>
            <w:vAlign w:val="center"/>
            <w:hideMark/>
          </w:tcPr>
          <w:p w14:paraId="0CCE2022"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Conduct fieldworks in their respective subject</w:t>
            </w:r>
          </w:p>
        </w:tc>
        <w:tc>
          <w:tcPr>
            <w:tcW w:w="567" w:type="dxa"/>
            <w:tcBorders>
              <w:bottom w:val="single" w:sz="4" w:space="0" w:color="auto"/>
            </w:tcBorders>
            <w:shd w:val="clear" w:color="auto" w:fill="auto"/>
            <w:vAlign w:val="center"/>
            <w:hideMark/>
          </w:tcPr>
          <w:p w14:paraId="5AB367DB"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45</w:t>
            </w:r>
          </w:p>
        </w:tc>
        <w:tc>
          <w:tcPr>
            <w:tcW w:w="567" w:type="dxa"/>
            <w:tcBorders>
              <w:bottom w:val="single" w:sz="4" w:space="0" w:color="auto"/>
            </w:tcBorders>
            <w:shd w:val="clear" w:color="auto" w:fill="auto"/>
            <w:vAlign w:val="center"/>
            <w:hideMark/>
          </w:tcPr>
          <w:p w14:paraId="2FA41C8B"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51</w:t>
            </w:r>
          </w:p>
        </w:tc>
        <w:tc>
          <w:tcPr>
            <w:tcW w:w="567" w:type="dxa"/>
            <w:tcBorders>
              <w:bottom w:val="single" w:sz="4" w:space="0" w:color="auto"/>
            </w:tcBorders>
            <w:shd w:val="clear" w:color="auto" w:fill="auto"/>
            <w:vAlign w:val="center"/>
            <w:hideMark/>
          </w:tcPr>
          <w:p w14:paraId="45E7CE1F"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lang w:val="en-US"/>
              </w:rPr>
              <w:t>4</w:t>
            </w:r>
          </w:p>
        </w:tc>
        <w:tc>
          <w:tcPr>
            <w:tcW w:w="567" w:type="dxa"/>
            <w:tcBorders>
              <w:bottom w:val="single" w:sz="4" w:space="0" w:color="auto"/>
            </w:tcBorders>
            <w:shd w:val="clear" w:color="auto" w:fill="auto"/>
            <w:vAlign w:val="center"/>
            <w:hideMark/>
          </w:tcPr>
          <w:p w14:paraId="68DB5BFE"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567" w:type="dxa"/>
            <w:tcBorders>
              <w:bottom w:val="single" w:sz="4" w:space="0" w:color="auto"/>
            </w:tcBorders>
            <w:shd w:val="clear" w:color="auto" w:fill="auto"/>
            <w:vAlign w:val="center"/>
            <w:hideMark/>
          </w:tcPr>
          <w:p w14:paraId="42650C38" w14:textId="77777777" w:rsidR="00F80C2E" w:rsidRPr="00B3240B" w:rsidRDefault="00F80C2E" w:rsidP="00C95878">
            <w:pPr>
              <w:spacing w:before="0" w:after="0" w:line="276" w:lineRule="auto"/>
              <w:jc w:val="left"/>
              <w:rPr>
                <w:color w:val="000000" w:themeColor="text1"/>
                <w:sz w:val="20"/>
                <w:szCs w:val="20"/>
              </w:rPr>
            </w:pPr>
            <w:r w:rsidRPr="00B3240B">
              <w:rPr>
                <w:color w:val="000000" w:themeColor="text1"/>
                <w:sz w:val="20"/>
                <w:szCs w:val="20"/>
                <w:lang w:val="en-US"/>
              </w:rPr>
              <w:t> </w:t>
            </w:r>
          </w:p>
        </w:tc>
        <w:tc>
          <w:tcPr>
            <w:tcW w:w="709" w:type="dxa"/>
            <w:tcBorders>
              <w:bottom w:val="single" w:sz="4" w:space="0" w:color="auto"/>
            </w:tcBorders>
            <w:shd w:val="clear" w:color="auto" w:fill="auto"/>
            <w:noWrap/>
            <w:vAlign w:val="bottom"/>
            <w:hideMark/>
          </w:tcPr>
          <w:p w14:paraId="39929E3B" w14:textId="77777777" w:rsidR="00F80C2E" w:rsidRPr="00B3240B" w:rsidRDefault="00F80C2E" w:rsidP="00C95878">
            <w:pPr>
              <w:spacing w:before="0" w:after="0" w:line="276" w:lineRule="auto"/>
              <w:jc w:val="right"/>
              <w:rPr>
                <w:color w:val="000000" w:themeColor="text1"/>
                <w:sz w:val="20"/>
                <w:szCs w:val="20"/>
              </w:rPr>
            </w:pPr>
            <w:r w:rsidRPr="00B3240B">
              <w:rPr>
                <w:color w:val="000000" w:themeColor="text1"/>
                <w:sz w:val="20"/>
                <w:szCs w:val="20"/>
              </w:rPr>
              <w:t>100</w:t>
            </w:r>
          </w:p>
        </w:tc>
      </w:tr>
    </w:tbl>
    <w:p w14:paraId="7CAFA4DE" w14:textId="77777777" w:rsidR="00140764" w:rsidRPr="00B3240B" w:rsidRDefault="00F62474" w:rsidP="00C95878">
      <w:pPr>
        <w:tabs>
          <w:tab w:val="left" w:pos="1306"/>
        </w:tabs>
        <w:spacing w:before="0" w:after="0"/>
        <w:rPr>
          <w:color w:val="000000" w:themeColor="text1"/>
          <w:lang w:val="en-US"/>
        </w:rPr>
      </w:pPr>
      <w:r w:rsidRPr="00B3240B">
        <w:rPr>
          <w:color w:val="000000" w:themeColor="text1"/>
          <w:lang w:val="en-US"/>
        </w:rPr>
        <w:t>Source: Research Data 2024</w:t>
      </w:r>
    </w:p>
    <w:p w14:paraId="7954E177" w14:textId="77777777" w:rsidR="00030DED" w:rsidRPr="00B3240B" w:rsidRDefault="00030DED" w:rsidP="00C95878">
      <w:pPr>
        <w:tabs>
          <w:tab w:val="left" w:pos="1306"/>
        </w:tabs>
        <w:spacing w:before="0" w:after="0"/>
        <w:rPr>
          <w:color w:val="000000" w:themeColor="text1"/>
        </w:rPr>
      </w:pPr>
    </w:p>
    <w:p w14:paraId="485A8625" w14:textId="77777777" w:rsidR="00030DED" w:rsidRPr="00B3240B" w:rsidRDefault="00030DED" w:rsidP="00C95878">
      <w:pPr>
        <w:tabs>
          <w:tab w:val="left" w:pos="1306"/>
        </w:tabs>
        <w:spacing w:before="0" w:after="0"/>
        <w:rPr>
          <w:b/>
          <w:bCs/>
          <w:color w:val="000000" w:themeColor="text1"/>
        </w:rPr>
      </w:pPr>
      <w:r w:rsidRPr="00B3240B">
        <w:rPr>
          <w:b/>
          <w:bCs/>
          <w:color w:val="000000" w:themeColor="text1"/>
        </w:rPr>
        <w:t xml:space="preserve"> Preparation of Teaching and Learning Tools</w:t>
      </w:r>
    </w:p>
    <w:p w14:paraId="53D91348" w14:textId="77777777" w:rsidR="00030DED" w:rsidRPr="00B3240B" w:rsidRDefault="00030DED" w:rsidP="00C95878">
      <w:pPr>
        <w:spacing w:before="0"/>
        <w:rPr>
          <w:color w:val="000000" w:themeColor="text1"/>
        </w:rPr>
      </w:pPr>
      <w:r w:rsidRPr="00B3240B">
        <w:rPr>
          <w:color w:val="000000" w:themeColor="text1"/>
        </w:rPr>
        <w:t xml:space="preserve">In the realm of preparation of teaching and learning tools, the results indicate a commendable level of commitment and diligence among educators, demonstrating a structured approach to their instructional practices. Specifically, </w:t>
      </w:r>
      <w:r w:rsidR="00355130" w:rsidRPr="00B3240B">
        <w:rPr>
          <w:color w:val="000000" w:themeColor="text1"/>
          <w:lang w:val="en-US"/>
        </w:rPr>
        <w:t>31</w:t>
      </w:r>
      <w:r w:rsidRPr="00B3240B">
        <w:rPr>
          <w:color w:val="000000" w:themeColor="text1"/>
        </w:rPr>
        <w:t xml:space="preserve"> (3</w:t>
      </w:r>
      <w:r w:rsidR="00355130" w:rsidRPr="00B3240B">
        <w:rPr>
          <w:color w:val="000000" w:themeColor="text1"/>
          <w:lang w:val="en-US"/>
        </w:rPr>
        <w:t>1</w:t>
      </w:r>
      <w:r w:rsidRPr="00B3240B">
        <w:rPr>
          <w:color w:val="000000" w:themeColor="text1"/>
        </w:rPr>
        <w:t>%) respondents expressed strong agreement that their teachers effectively prepare schemes of work, while 55 (</w:t>
      </w:r>
      <w:r w:rsidR="00355130" w:rsidRPr="00B3240B">
        <w:rPr>
          <w:color w:val="000000" w:themeColor="text1"/>
          <w:lang w:val="en-US"/>
        </w:rPr>
        <w:t>55</w:t>
      </w:r>
      <w:r w:rsidRPr="00B3240B">
        <w:rPr>
          <w:color w:val="000000" w:themeColor="text1"/>
        </w:rPr>
        <w:t>%) agreed</w:t>
      </w:r>
      <w:r w:rsidR="006507A1" w:rsidRPr="00B3240B">
        <w:rPr>
          <w:color w:val="000000" w:themeColor="text1"/>
          <w:lang w:val="en-US"/>
        </w:rPr>
        <w:t>, 6(6%) neutral while 8(8%) disagreed to the statement</w:t>
      </w:r>
      <w:r w:rsidRPr="00B3240B">
        <w:rPr>
          <w:color w:val="000000" w:themeColor="text1"/>
        </w:rPr>
        <w:t xml:space="preserve">. This finding reflects a robust adherence to organized planning, which is essential for ensuring that educational objectives are systematically and comprehensively met throughout the academic year. The formulation of schemes of work serves as the backbone of effective teaching, as it outlines the pedagogical goals, </w:t>
      </w:r>
      <w:r w:rsidRPr="00B3240B">
        <w:rPr>
          <w:color w:val="000000" w:themeColor="text1"/>
        </w:rPr>
        <w:lastRenderedPageBreak/>
        <w:t>methodologies, and evaluation techniques that educators employ in the classroom, ensuring that both teachers and students have a clear understanding of the learning journey ahead.</w:t>
      </w:r>
    </w:p>
    <w:p w14:paraId="49C582D4" w14:textId="77777777" w:rsidR="00030DED" w:rsidRPr="00B3240B" w:rsidRDefault="00030DED" w:rsidP="00C95878">
      <w:pPr>
        <w:tabs>
          <w:tab w:val="left" w:pos="1306"/>
        </w:tabs>
        <w:spacing w:before="0" w:after="0"/>
        <w:rPr>
          <w:color w:val="000000" w:themeColor="text1"/>
        </w:rPr>
      </w:pPr>
    </w:p>
    <w:p w14:paraId="3938D868" w14:textId="77777777" w:rsidR="00BB3BAF" w:rsidRPr="00B3240B" w:rsidRDefault="006507A1" w:rsidP="00C95878">
      <w:pPr>
        <w:spacing w:before="0"/>
        <w:rPr>
          <w:color w:val="000000" w:themeColor="text1"/>
        </w:rPr>
      </w:pPr>
      <w:r w:rsidRPr="00B3240B">
        <w:rPr>
          <w:color w:val="000000" w:themeColor="text1"/>
        </w:rPr>
        <w:t>A total of 12 respondents (12%) strongly agreed, while 45 (45%) agreed that they regularly prepare lesson plans. Meanwhile, 19 respondents (19%) were neutral, 21 (21%) disagreed, and 3 (3%) strongly disagreed, indicating that the majority prepare lesson plans, but a significant portion do not fully engage in this practice.</w:t>
      </w:r>
      <w:r w:rsidRPr="00B3240B">
        <w:rPr>
          <w:color w:val="000000" w:themeColor="text1"/>
          <w:lang w:val="en-US"/>
        </w:rPr>
        <w:t xml:space="preserve"> </w:t>
      </w:r>
      <w:r w:rsidR="00030DED" w:rsidRPr="00B3240B">
        <w:rPr>
          <w:color w:val="000000" w:themeColor="text1"/>
        </w:rPr>
        <w:t xml:space="preserve">This aspect of instructional planning is critical, as lesson planning has been recognized as a cornerstone of effective teaching, enabling educators to deliver coherent, focused instruction that meets the diverse needs of their students (Thompson et al., 2022). </w:t>
      </w:r>
    </w:p>
    <w:p w14:paraId="54D2DC01" w14:textId="77777777" w:rsidR="00BB3BAF" w:rsidRPr="00B3240B" w:rsidRDefault="00030DED" w:rsidP="00C95878">
      <w:pPr>
        <w:spacing w:before="0"/>
        <w:rPr>
          <w:color w:val="000000" w:themeColor="text1"/>
        </w:rPr>
      </w:pPr>
      <w:r w:rsidRPr="00B3240B">
        <w:rPr>
          <w:color w:val="000000" w:themeColor="text1"/>
        </w:rPr>
        <w:t xml:space="preserve">A </w:t>
      </w:r>
      <w:r w:rsidR="00BB3BAF" w:rsidRPr="00B3240B">
        <w:rPr>
          <w:color w:val="000000" w:themeColor="text1"/>
          <w:lang w:val="en-US"/>
        </w:rPr>
        <w:t>participant</w:t>
      </w:r>
      <w:r w:rsidRPr="00B3240B">
        <w:rPr>
          <w:color w:val="000000" w:themeColor="text1"/>
        </w:rPr>
        <w:t xml:space="preserve"> emphasized the importance of this practice by stating, </w:t>
      </w:r>
    </w:p>
    <w:p w14:paraId="384F047B" w14:textId="77777777" w:rsidR="00030DED" w:rsidRPr="00B3240B" w:rsidRDefault="00EE4D93" w:rsidP="00C95878">
      <w:pPr>
        <w:spacing w:before="0"/>
        <w:ind w:left="567" w:right="567"/>
        <w:rPr>
          <w:i/>
          <w:iCs/>
          <w:color w:val="000000" w:themeColor="text1"/>
        </w:rPr>
      </w:pPr>
      <w:r w:rsidRPr="00B3240B">
        <w:rPr>
          <w:i/>
          <w:iCs/>
          <w:color w:val="000000" w:themeColor="text1"/>
        </w:rPr>
        <w:t>“...</w:t>
      </w:r>
      <w:r w:rsidR="00030DED" w:rsidRPr="00B3240B">
        <w:rPr>
          <w:i/>
          <w:iCs/>
          <w:color w:val="000000" w:themeColor="text1"/>
        </w:rPr>
        <w:t>Well-prepared schemes of work and lesson plans create a roadmap for both teachers and students, facilitating a more organized and productive learning environment where expectations are clear and achievable.</w:t>
      </w:r>
      <w:r w:rsidR="0092509A" w:rsidRPr="00B3240B">
        <w:rPr>
          <w:i/>
          <w:iCs/>
          <w:color w:val="000000" w:themeColor="text1"/>
        </w:rPr>
        <w:t>...”</w:t>
      </w:r>
    </w:p>
    <w:p w14:paraId="4A6BAEA9" w14:textId="77777777" w:rsidR="00030DED" w:rsidRPr="00B3240B" w:rsidRDefault="00030DED" w:rsidP="00C95878">
      <w:pPr>
        <w:tabs>
          <w:tab w:val="left" w:pos="1306"/>
        </w:tabs>
        <w:spacing w:before="0" w:after="0"/>
        <w:rPr>
          <w:color w:val="000000" w:themeColor="text1"/>
        </w:rPr>
      </w:pPr>
    </w:p>
    <w:p w14:paraId="20186A47" w14:textId="77777777" w:rsidR="00030DED" w:rsidRPr="00B3240B" w:rsidRDefault="00030DED" w:rsidP="00C95878">
      <w:pPr>
        <w:spacing w:before="0"/>
        <w:rPr>
          <w:color w:val="000000" w:themeColor="text1"/>
        </w:rPr>
      </w:pPr>
      <w:r w:rsidRPr="00B3240B">
        <w:rPr>
          <w:color w:val="000000" w:themeColor="text1"/>
        </w:rPr>
        <w:t>However, when examining the preparation of teaching aids, the findings indicate a slight concern, as only</w:t>
      </w:r>
      <w:r w:rsidR="006507A1" w:rsidRPr="00B3240B">
        <w:rPr>
          <w:color w:val="000000" w:themeColor="text1"/>
        </w:rPr>
        <w:t xml:space="preserve"> 10 respondents (10%) strongly agreed, 33 (33%) agreed, and 44 (44%) were neutral. However, 11 (11%) disagreed, and 2 (2%) strongly disagreed. This suggests a moderate engagement in preparing teaching aids, with a large neutral response indicating some uncertainty or inconsistency in this area</w:t>
      </w:r>
      <w:r w:rsidRPr="00B3240B">
        <w:rPr>
          <w:color w:val="000000" w:themeColor="text1"/>
        </w:rPr>
        <w:t xml:space="preserve">. The preparation and use of teaching aids is crucial for enhancing student engagement and understanding, allowing educators to convey complex concepts in more accessible ways (Johnson, 2023). The data suggests that while teachers are making strides in this area, there is still considerable room for improvement to ensure that all students benefit from diverse learning modalities. </w:t>
      </w:r>
    </w:p>
    <w:p w14:paraId="63B1FA4F" w14:textId="77777777" w:rsidR="00187738" w:rsidRPr="00B3240B" w:rsidRDefault="00187738" w:rsidP="00C95878">
      <w:pPr>
        <w:spacing w:before="0"/>
        <w:rPr>
          <w:color w:val="000000" w:themeColor="text1"/>
        </w:rPr>
      </w:pPr>
      <w:r w:rsidRPr="00B3240B">
        <w:rPr>
          <w:color w:val="000000" w:themeColor="text1"/>
          <w:lang w:val="en-US"/>
        </w:rPr>
        <w:t>T</w:t>
      </w:r>
      <w:r w:rsidR="00892B93" w:rsidRPr="00B3240B">
        <w:rPr>
          <w:color w:val="000000" w:themeColor="text1"/>
        </w:rPr>
        <w:t>he data shows that 25 respondents (25%) strongly agreed and 66 (66%) agreed that they prepare lesson notices, leading to a total of 91 participants (91%) agreeing on this practice. A smaller number were neutral (1, 1%), while 5 (5%) disagreed, and 3 (3%) strongly disagreed.</w:t>
      </w:r>
    </w:p>
    <w:p w14:paraId="3DDCA4B5" w14:textId="77777777" w:rsidR="00892B93" w:rsidRPr="00B3240B" w:rsidRDefault="00892B93" w:rsidP="00C95878">
      <w:pPr>
        <w:spacing w:before="0"/>
        <w:rPr>
          <w:color w:val="000000" w:themeColor="text1"/>
        </w:rPr>
      </w:pPr>
      <w:r w:rsidRPr="00B3240B">
        <w:rPr>
          <w:color w:val="000000" w:themeColor="text1"/>
        </w:rPr>
        <w:t>In terms of preparing subject logbooks, 42 respondents (42%) strongly agreed and 49 (49%) agreed, resulting in a total of 91 participants (91%) who engage in this task. A very small number were neutral (2, 2%) or disagreed (2, 2%), while 5 (5%) strongly disagreed.</w:t>
      </w:r>
    </w:p>
    <w:p w14:paraId="54A77ED5" w14:textId="77777777" w:rsidR="00892B93" w:rsidRPr="00B3240B" w:rsidRDefault="00892B93" w:rsidP="00C95878">
      <w:pPr>
        <w:spacing w:before="0"/>
        <w:rPr>
          <w:color w:val="000000" w:themeColor="text1"/>
        </w:rPr>
      </w:pPr>
      <w:r w:rsidRPr="00B3240B">
        <w:rPr>
          <w:color w:val="000000" w:themeColor="text1"/>
        </w:rPr>
        <w:t xml:space="preserve">The data indicates that 11 respondents (11%) strongly agreed and 19 (19%) agreed that they prepare technological tools for integration in pedagogy. However, 21 respondents (21%) were </w:t>
      </w:r>
      <w:r w:rsidRPr="00B3240B">
        <w:rPr>
          <w:color w:val="000000" w:themeColor="text1"/>
        </w:rPr>
        <w:lastRenderedPageBreak/>
        <w:t>neutral, while a higher number, 40 (40%), disagreed, and 9 (9%) strongly disagreed. This suggests that the integration of technology in pedagogy is an area where many respondents face challenges or do not actively</w:t>
      </w:r>
      <w:r w:rsidRPr="00B3240B">
        <w:rPr>
          <w:color w:val="000000" w:themeColor="text1"/>
          <w:lang w:val="en-US"/>
        </w:rPr>
        <w:t xml:space="preserve">. </w:t>
      </w:r>
      <w:r w:rsidR="00030DED" w:rsidRPr="00B3240B">
        <w:rPr>
          <w:color w:val="000000" w:themeColor="text1"/>
        </w:rPr>
        <w:t xml:space="preserve">This finding reflects ongoing concerns in education about the effective incorporation of technology into teaching practices. </w:t>
      </w:r>
    </w:p>
    <w:p w14:paraId="38B98B5E" w14:textId="77777777" w:rsidR="00892B93" w:rsidRPr="00B3240B" w:rsidRDefault="00030DED" w:rsidP="00C95878">
      <w:pPr>
        <w:pStyle w:val="NormalWeb"/>
        <w:spacing w:before="0" w:beforeAutospacing="0"/>
        <w:rPr>
          <w:color w:val="000000" w:themeColor="text1"/>
        </w:rPr>
      </w:pPr>
      <w:r w:rsidRPr="00B3240B">
        <w:rPr>
          <w:color w:val="000000" w:themeColor="text1"/>
        </w:rPr>
        <w:t xml:space="preserve">As one head teacher mentioned, </w:t>
      </w:r>
    </w:p>
    <w:p w14:paraId="412474C2" w14:textId="77777777" w:rsidR="00892B93" w:rsidRPr="00B3240B" w:rsidRDefault="00EE4D93" w:rsidP="00C95878">
      <w:pPr>
        <w:spacing w:before="0"/>
        <w:ind w:left="567" w:right="567"/>
        <w:rPr>
          <w:i/>
          <w:iCs/>
          <w:color w:val="000000" w:themeColor="text1"/>
        </w:rPr>
      </w:pPr>
      <w:r w:rsidRPr="00B3240B">
        <w:rPr>
          <w:i/>
          <w:iCs/>
          <w:color w:val="000000" w:themeColor="text1"/>
        </w:rPr>
        <w:t>“...</w:t>
      </w:r>
      <w:r w:rsidR="00030DED" w:rsidRPr="00B3240B">
        <w:rPr>
          <w:i/>
          <w:iCs/>
          <w:color w:val="000000" w:themeColor="text1"/>
        </w:rPr>
        <w:t>While we have made strides in technology use, there’s still a significant gap in effectively integrating these tools into daily teaching, which could greatly enhance student learning outcomes.</w:t>
      </w:r>
      <w:r w:rsidR="0092509A" w:rsidRPr="00B3240B">
        <w:rPr>
          <w:i/>
          <w:iCs/>
          <w:color w:val="000000" w:themeColor="text1"/>
        </w:rPr>
        <w:t>...”</w:t>
      </w:r>
      <w:r w:rsidR="00030DED" w:rsidRPr="00B3240B">
        <w:rPr>
          <w:i/>
          <w:iCs/>
          <w:color w:val="000000" w:themeColor="text1"/>
        </w:rPr>
        <w:t xml:space="preserve"> </w:t>
      </w:r>
    </w:p>
    <w:p w14:paraId="2EA007A0" w14:textId="77777777" w:rsidR="00030DED" w:rsidRPr="00B3240B" w:rsidRDefault="00030DED" w:rsidP="00C95878">
      <w:pPr>
        <w:spacing w:before="0"/>
        <w:rPr>
          <w:color w:val="000000" w:themeColor="text1"/>
        </w:rPr>
      </w:pPr>
      <w:r w:rsidRPr="00B3240B">
        <w:rPr>
          <w:color w:val="000000" w:themeColor="text1"/>
        </w:rPr>
        <w:t>The hesitancy to fully embrace technology in instructional practices may stem from a lack of adequate training or resources, underscoring the need for targeted professional development opportunities that focus specifically on technology integration in the classroom.</w:t>
      </w:r>
    </w:p>
    <w:p w14:paraId="4C515419" w14:textId="77777777" w:rsidR="00892B93" w:rsidRPr="00B3240B" w:rsidRDefault="00892B93" w:rsidP="00C95878">
      <w:pPr>
        <w:tabs>
          <w:tab w:val="left" w:pos="1306"/>
        </w:tabs>
        <w:spacing w:before="0" w:after="0"/>
        <w:rPr>
          <w:color w:val="000000" w:themeColor="text1"/>
        </w:rPr>
      </w:pPr>
    </w:p>
    <w:p w14:paraId="67142E27" w14:textId="77777777" w:rsidR="00030DED" w:rsidRPr="00B3240B" w:rsidRDefault="00030DED" w:rsidP="00C95878">
      <w:pPr>
        <w:tabs>
          <w:tab w:val="left" w:pos="1306"/>
        </w:tabs>
        <w:spacing w:before="0" w:after="0"/>
        <w:rPr>
          <w:b/>
          <w:bCs/>
          <w:color w:val="000000" w:themeColor="text1"/>
        </w:rPr>
      </w:pPr>
      <w:r w:rsidRPr="00B3240B">
        <w:rPr>
          <w:b/>
          <w:bCs/>
          <w:color w:val="000000" w:themeColor="text1"/>
        </w:rPr>
        <w:t xml:space="preserve"> Preparation of Assessment Tools</w:t>
      </w:r>
    </w:p>
    <w:p w14:paraId="0C3B7DAA" w14:textId="77777777" w:rsidR="00762425" w:rsidRPr="00B3240B" w:rsidRDefault="00762425" w:rsidP="00C95878">
      <w:pPr>
        <w:spacing w:before="0"/>
        <w:rPr>
          <w:color w:val="000000" w:themeColor="text1"/>
        </w:rPr>
      </w:pPr>
      <w:r w:rsidRPr="00B3240B">
        <w:rPr>
          <w:color w:val="000000" w:themeColor="text1"/>
        </w:rPr>
        <w:t xml:space="preserve">A total of 42 respondents (42%) strongly agreed, while 49 (49%) agreed that they provide guidance to students. This suggests that most educators feel actively involved in guiding students, with only a small percentage expressing neutrality or disagreement. </w:t>
      </w:r>
      <w:r w:rsidR="00081D37" w:rsidRPr="00B3240B">
        <w:rPr>
          <w:color w:val="000000" w:themeColor="text1"/>
          <w:lang w:val="en-US"/>
        </w:rPr>
        <w:t>T</w:t>
      </w:r>
      <w:r w:rsidR="00E25BB6" w:rsidRPr="00B3240B">
        <w:rPr>
          <w:color w:val="000000" w:themeColor="text1"/>
          <w:lang w:val="en-US"/>
        </w:rPr>
        <w:t>his inline with the findings of</w:t>
      </w:r>
      <w:r w:rsidRPr="00B3240B">
        <w:rPr>
          <w:color w:val="000000" w:themeColor="text1"/>
        </w:rPr>
        <w:t xml:space="preserve"> Bores-García et al. (2020), </w:t>
      </w:r>
      <w:r w:rsidR="00E25BB6" w:rsidRPr="00B3240B">
        <w:rPr>
          <w:color w:val="000000" w:themeColor="text1"/>
          <w:lang w:val="en-US"/>
        </w:rPr>
        <w:t xml:space="preserve">who reported that </w:t>
      </w:r>
      <w:r w:rsidRPr="00B3240B">
        <w:rPr>
          <w:color w:val="000000" w:themeColor="text1"/>
        </w:rPr>
        <w:t>providing guidance is essential in fostering students' growth, particularly in helping them navigate both academic and personal challenges. The effectiveness of teacher guidance in improving student engagement and academic outcomes has been emphasized in recent literature, which highlights the role of continuous support in student success.</w:t>
      </w:r>
    </w:p>
    <w:p w14:paraId="6150A106" w14:textId="77777777" w:rsidR="00E25BB6" w:rsidRPr="00B3240B" w:rsidRDefault="00762425" w:rsidP="00C95878">
      <w:pPr>
        <w:spacing w:before="0"/>
        <w:rPr>
          <w:color w:val="000000" w:themeColor="text1"/>
        </w:rPr>
      </w:pPr>
      <w:r w:rsidRPr="00B3240B">
        <w:rPr>
          <w:color w:val="000000" w:themeColor="text1"/>
        </w:rPr>
        <w:t xml:space="preserve">With 33 respondents (33%) strongly agreeing and 66 (66%) agreeing, nearly all participants (99%) believe they provide counseling to students. Counseling services have gained importance in recent years, especially in addressing the emotional and psychological needs of students. </w:t>
      </w:r>
      <w:r w:rsidR="00E25BB6" w:rsidRPr="00B3240B">
        <w:rPr>
          <w:color w:val="000000" w:themeColor="text1"/>
        </w:rPr>
        <w:t xml:space="preserve">This aligns with findings </w:t>
      </w:r>
      <w:r w:rsidRPr="00B3240B">
        <w:rPr>
          <w:color w:val="000000" w:themeColor="text1"/>
        </w:rPr>
        <w:t xml:space="preserve">by Rico-Juan et al. (2022), </w:t>
      </w:r>
      <w:r w:rsidR="00E25BB6" w:rsidRPr="00B3240B">
        <w:rPr>
          <w:color w:val="000000" w:themeColor="text1"/>
        </w:rPr>
        <w:t xml:space="preserve">suggest that </w:t>
      </w:r>
      <w:r w:rsidRPr="00B3240B">
        <w:rPr>
          <w:color w:val="000000" w:themeColor="text1"/>
        </w:rPr>
        <w:t>the integration of counseling into the educational system helps create a supportive learning environment that addresses both academic and emotional developmen</w:t>
      </w:r>
      <w:r w:rsidR="00E25BB6" w:rsidRPr="00B3240B">
        <w:rPr>
          <w:color w:val="000000" w:themeColor="text1"/>
          <w:lang w:val="en-US"/>
        </w:rPr>
        <w:t>t</w:t>
      </w:r>
      <w:r w:rsidRPr="00B3240B">
        <w:rPr>
          <w:color w:val="000000" w:themeColor="text1"/>
        </w:rPr>
        <w:t>.</w:t>
      </w:r>
    </w:p>
    <w:p w14:paraId="6D3E3AD8" w14:textId="77777777" w:rsidR="00762425" w:rsidRPr="00B3240B" w:rsidRDefault="00762425" w:rsidP="00C95878">
      <w:pPr>
        <w:spacing w:before="0"/>
        <w:rPr>
          <w:color w:val="000000" w:themeColor="text1"/>
        </w:rPr>
      </w:pPr>
      <w:r w:rsidRPr="00B3240B">
        <w:rPr>
          <w:color w:val="000000" w:themeColor="text1"/>
        </w:rPr>
        <w:t xml:space="preserve">The data shows that 45 respondents (45%) strongly agreed and 55 (55%) agreed that they are engaged in maintaining student discipline. This unanimous agreement indicates that educators place significant importance on discipline. </w:t>
      </w:r>
      <w:r w:rsidR="00E25BB6" w:rsidRPr="00B3240B">
        <w:rPr>
          <w:color w:val="000000" w:themeColor="text1"/>
          <w:lang w:val="en-US"/>
        </w:rPr>
        <w:t>This supported by the findings by</w:t>
      </w:r>
      <w:r w:rsidRPr="00B3240B">
        <w:rPr>
          <w:color w:val="000000" w:themeColor="text1"/>
        </w:rPr>
        <w:t xml:space="preserve"> Loureiro &amp; Gomes (2022) </w:t>
      </w:r>
      <w:r w:rsidR="00E25BB6" w:rsidRPr="00B3240B">
        <w:rPr>
          <w:color w:val="000000" w:themeColor="text1"/>
          <w:lang w:val="en-US"/>
        </w:rPr>
        <w:t xml:space="preserve">who </w:t>
      </w:r>
      <w:r w:rsidRPr="00B3240B">
        <w:rPr>
          <w:color w:val="000000" w:themeColor="text1"/>
        </w:rPr>
        <w:t xml:space="preserve">stresses the need for consistent and structured disciplinary measures in schools, which are vital for creating a positive and conducive learning environment. </w:t>
      </w:r>
      <w:r w:rsidRPr="00B3240B">
        <w:rPr>
          <w:color w:val="000000" w:themeColor="text1"/>
        </w:rPr>
        <w:lastRenderedPageBreak/>
        <w:t>Maintaining discipline is seen as essential for promoting a respectful and focused classroom atmosphere.</w:t>
      </w:r>
    </w:p>
    <w:p w14:paraId="07645E3E" w14:textId="77777777" w:rsidR="00762425" w:rsidRPr="00B3240B" w:rsidRDefault="00762425" w:rsidP="00C95878">
      <w:pPr>
        <w:spacing w:before="0"/>
        <w:rPr>
          <w:color w:val="000000" w:themeColor="text1"/>
        </w:rPr>
      </w:pPr>
      <w:r w:rsidRPr="00B3240B">
        <w:rPr>
          <w:color w:val="000000" w:themeColor="text1"/>
        </w:rPr>
        <w:t xml:space="preserve">With 43 respondents (43%) strongly agreeing and 57 (57%) agreeing, all participants (100%) are involved in addressing students' problems to the appropriate authorities. This reflects the importance of communication and collaboration between teachers and school leadership in solving student-related issues. </w:t>
      </w:r>
      <w:r w:rsidR="009C36A3" w:rsidRPr="00B3240B">
        <w:rPr>
          <w:color w:val="000000" w:themeColor="text1"/>
          <w:lang w:val="en-US"/>
        </w:rPr>
        <w:t>This supported with studies</w:t>
      </w:r>
      <w:r w:rsidRPr="00B3240B">
        <w:rPr>
          <w:color w:val="000000" w:themeColor="text1"/>
        </w:rPr>
        <w:t xml:space="preserve"> by Dahal et al. (2022) and Ye &amp; Liu (2023) highlight how timely intervention by teachers in escalating student problems ensures that concerns are addressed comprehensively and efficiently, preventing larger issues from developing.</w:t>
      </w:r>
    </w:p>
    <w:p w14:paraId="3080280C" w14:textId="77777777" w:rsidR="00762425" w:rsidRPr="00B3240B" w:rsidRDefault="00762425" w:rsidP="00C95878">
      <w:pPr>
        <w:tabs>
          <w:tab w:val="left" w:pos="1306"/>
        </w:tabs>
        <w:spacing w:before="0" w:after="0"/>
        <w:rPr>
          <w:color w:val="000000" w:themeColor="text1"/>
        </w:rPr>
      </w:pPr>
      <w:r w:rsidRPr="00B3240B">
        <w:rPr>
          <w:color w:val="000000" w:themeColor="text1"/>
        </w:rPr>
        <w:t>A total of 32 respondents (32%) strongly agreed, while 68 (68%) agreed that they are involved in developing students' talents through extracurricular activities like clubs and sports. This indicates a full agreement that educators are engaged in talent development. According to Nambiar (2020), participation in extracurricular activities significantly enhances students' social and academic skills, fostering holistic development. Teachers play a crucial role in identifying and nurturing these talents, which contributes to students’ confidence and growth beyond the classroom</w:t>
      </w:r>
      <w:r w:rsidR="00D2772D" w:rsidRPr="00B3240B">
        <w:rPr>
          <w:rFonts w:ascii="MS Mincho" w:eastAsia="MS Mincho" w:hAnsi="MS Mincho" w:cs="MS Mincho" w:hint="eastAsia"/>
          <w:color w:val="000000" w:themeColor="text1"/>
        </w:rPr>
        <w:t>.</w:t>
      </w:r>
    </w:p>
    <w:p w14:paraId="3F8D1EB0" w14:textId="77777777" w:rsidR="00892B93" w:rsidRPr="00B3240B" w:rsidRDefault="00892B93" w:rsidP="00C95878">
      <w:pPr>
        <w:tabs>
          <w:tab w:val="left" w:pos="1306"/>
        </w:tabs>
        <w:spacing w:before="0" w:after="0"/>
        <w:rPr>
          <w:color w:val="000000" w:themeColor="text1"/>
        </w:rPr>
      </w:pPr>
    </w:p>
    <w:p w14:paraId="23DF26F9" w14:textId="77777777" w:rsidR="00030DED" w:rsidRPr="00B3240B" w:rsidRDefault="00030DED" w:rsidP="00C95878">
      <w:pPr>
        <w:tabs>
          <w:tab w:val="left" w:pos="1306"/>
        </w:tabs>
        <w:spacing w:before="0" w:after="0"/>
        <w:rPr>
          <w:b/>
          <w:bCs/>
          <w:color w:val="000000" w:themeColor="text1"/>
        </w:rPr>
      </w:pPr>
      <w:r w:rsidRPr="00B3240B">
        <w:rPr>
          <w:b/>
          <w:bCs/>
          <w:color w:val="000000" w:themeColor="text1"/>
        </w:rPr>
        <w:t xml:space="preserve"> Collaboration within the School Community</w:t>
      </w:r>
    </w:p>
    <w:p w14:paraId="42E6DA8D" w14:textId="77777777" w:rsidR="00151150" w:rsidRPr="00B3240B" w:rsidRDefault="00151150" w:rsidP="00C95878">
      <w:pPr>
        <w:tabs>
          <w:tab w:val="left" w:pos="1306"/>
        </w:tabs>
        <w:spacing w:before="0" w:after="0"/>
        <w:rPr>
          <w:color w:val="000000" w:themeColor="text1"/>
        </w:rPr>
      </w:pPr>
      <w:r w:rsidRPr="00B3240B">
        <w:rPr>
          <w:color w:val="000000" w:themeColor="text1"/>
        </w:rPr>
        <w:t>A total of 25 respondents (25%) strongly agreed, and 75 (75%) agreed that they collaborate with other teachers to enhance their pedagogical skills. The importance of teacher collaboration in improving instructional practices is widely supported in the literature. According to Nambiar (2020), collaboration among teachers fosters knowledge-sharing and peer-learning, which are essential for professional development and enhancing teaching quality. Similarly, Loureiro &amp; Gomes (2022) emphasize that collaborative efforts help teachers stay updated with innovative teaching methods and pedagogical improvements.</w:t>
      </w:r>
    </w:p>
    <w:p w14:paraId="2D5B20A0" w14:textId="77777777" w:rsidR="00151150" w:rsidRPr="00B3240B" w:rsidRDefault="00151150" w:rsidP="00C95878">
      <w:pPr>
        <w:tabs>
          <w:tab w:val="left" w:pos="1306"/>
        </w:tabs>
        <w:spacing w:before="0" w:after="0"/>
        <w:rPr>
          <w:color w:val="000000" w:themeColor="text1"/>
        </w:rPr>
      </w:pPr>
    </w:p>
    <w:p w14:paraId="1BFF65F4" w14:textId="77777777" w:rsidR="00151150" w:rsidRPr="00B3240B" w:rsidRDefault="00D2772D" w:rsidP="00C95878">
      <w:pPr>
        <w:tabs>
          <w:tab w:val="left" w:pos="1306"/>
        </w:tabs>
        <w:spacing w:before="0" w:after="0"/>
        <w:rPr>
          <w:color w:val="000000" w:themeColor="text1"/>
        </w:rPr>
      </w:pPr>
      <w:r w:rsidRPr="00B3240B">
        <w:rPr>
          <w:color w:val="000000" w:themeColor="text1"/>
          <w:lang w:val="en-US"/>
        </w:rPr>
        <w:t xml:space="preserve">From the study area </w:t>
      </w:r>
      <w:r w:rsidR="00151150" w:rsidRPr="00B3240B">
        <w:rPr>
          <w:color w:val="000000" w:themeColor="text1"/>
        </w:rPr>
        <w:t xml:space="preserve">29 </w:t>
      </w:r>
      <w:r w:rsidRPr="00B3240B">
        <w:rPr>
          <w:color w:val="000000" w:themeColor="text1"/>
        </w:rPr>
        <w:t xml:space="preserve">respondents </w:t>
      </w:r>
      <w:r w:rsidR="00151150" w:rsidRPr="00B3240B">
        <w:rPr>
          <w:color w:val="000000" w:themeColor="text1"/>
        </w:rPr>
        <w:t>(29%) strongly agreed, and 69 (69%) agreed that they collaborate with school leaders through meetings, while 2 (2%) were neutral. Collaboration between teachers and school leadership is crucial for aligning instructional practices with institutional goals. As highlighted by Dahal et al. (2022), regular collaboration between teachers and school leaders ensures a shared understanding of academic objectives and effective problem-solving within the school system. This also promotes a culture of continuous improvement and collective accountability.</w:t>
      </w:r>
    </w:p>
    <w:p w14:paraId="2FF71496" w14:textId="77777777" w:rsidR="001866D2" w:rsidRPr="00B3240B" w:rsidRDefault="001866D2" w:rsidP="00C95878">
      <w:pPr>
        <w:tabs>
          <w:tab w:val="left" w:pos="1306"/>
        </w:tabs>
        <w:spacing w:before="0" w:after="0"/>
        <w:rPr>
          <w:color w:val="000000" w:themeColor="text1"/>
        </w:rPr>
      </w:pPr>
    </w:p>
    <w:p w14:paraId="34DD9B41" w14:textId="77777777" w:rsidR="00151150" w:rsidRPr="00B3240B" w:rsidRDefault="001866D2" w:rsidP="00C95878">
      <w:pPr>
        <w:tabs>
          <w:tab w:val="left" w:pos="1306"/>
        </w:tabs>
        <w:spacing w:before="0" w:after="0"/>
        <w:rPr>
          <w:color w:val="000000" w:themeColor="text1"/>
        </w:rPr>
      </w:pPr>
      <w:r w:rsidRPr="00B3240B">
        <w:rPr>
          <w:color w:val="000000" w:themeColor="text1"/>
          <w:lang w:val="en-US"/>
        </w:rPr>
        <w:t>From the study area</w:t>
      </w:r>
      <w:r w:rsidR="00151150" w:rsidRPr="00B3240B">
        <w:rPr>
          <w:color w:val="000000" w:themeColor="text1"/>
        </w:rPr>
        <w:t>, 21 respondents (21%) strongly agreed, and 77 (77%) agreed that they collaborate with parents to support children's learning, with only 2 (2%) expressing neutrality. The role of parent-teacher collaboration has been consistently emphasized in research. According to Ye &amp; Liu (2023), collaboration between teachers and parents strengthens students' learning outcomes by creating a cohesive support system both at home and school. Studies further indicate that parent-teacher partnerships are critical for identifying and addressing learning challenges early on, thus improving student performance and engagemen</w:t>
      </w:r>
      <w:r w:rsidR="00D2772D" w:rsidRPr="00B3240B">
        <w:rPr>
          <w:color w:val="000000" w:themeColor="text1"/>
          <w:lang w:val="en-US"/>
        </w:rPr>
        <w:t>t</w:t>
      </w:r>
      <w:r w:rsidR="00151150" w:rsidRPr="00B3240B">
        <w:rPr>
          <w:color w:val="000000" w:themeColor="text1"/>
        </w:rPr>
        <w:t>.</w:t>
      </w:r>
    </w:p>
    <w:p w14:paraId="3499E182" w14:textId="77777777" w:rsidR="00151150" w:rsidRPr="00B3240B" w:rsidRDefault="00151150" w:rsidP="00C95878">
      <w:pPr>
        <w:tabs>
          <w:tab w:val="left" w:pos="1306"/>
        </w:tabs>
        <w:spacing w:before="0" w:after="0"/>
        <w:rPr>
          <w:color w:val="000000" w:themeColor="text1"/>
        </w:rPr>
      </w:pPr>
    </w:p>
    <w:p w14:paraId="0E6D0A5A" w14:textId="77777777" w:rsidR="00151150" w:rsidRPr="00B3240B" w:rsidRDefault="00151150" w:rsidP="00C95878">
      <w:pPr>
        <w:tabs>
          <w:tab w:val="left" w:pos="1306"/>
        </w:tabs>
        <w:spacing w:before="0" w:after="0"/>
        <w:rPr>
          <w:color w:val="000000" w:themeColor="text1"/>
        </w:rPr>
      </w:pPr>
      <w:r w:rsidRPr="00B3240B">
        <w:rPr>
          <w:color w:val="000000" w:themeColor="text1"/>
        </w:rPr>
        <w:t>A total of 12 respondents (12%) strongly agreed, 66 (66%) agreed, 11 (11%) were neutral, 2 (2%) disagreed, and 9 (9%) strongly disagreed that they collaborate with students for learning purposes. Effective teacher-student collaboration is essential for fostering an interactive and engaging learning environment. According to Rico-Juan et al. (2022), collaboration with students through participatory teaching strategies enhances learning outcomes by making students more active participants in their education. This collaboration promotes critical thinking, problem-solving skills, and a deeper understanding of the materia</w:t>
      </w:r>
      <w:r w:rsidR="00D2772D" w:rsidRPr="00B3240B">
        <w:rPr>
          <w:color w:val="000000" w:themeColor="text1"/>
          <w:lang w:val="en-US"/>
        </w:rPr>
        <w:t>ls</w:t>
      </w:r>
      <w:r w:rsidRPr="00B3240B">
        <w:rPr>
          <w:color w:val="000000" w:themeColor="text1"/>
        </w:rPr>
        <w:t>.</w:t>
      </w:r>
    </w:p>
    <w:p w14:paraId="0832D52C" w14:textId="77777777" w:rsidR="00151150" w:rsidRPr="00B3240B" w:rsidRDefault="00151150" w:rsidP="00C95878">
      <w:pPr>
        <w:tabs>
          <w:tab w:val="left" w:pos="1306"/>
        </w:tabs>
        <w:spacing w:before="0" w:after="0"/>
        <w:rPr>
          <w:color w:val="000000" w:themeColor="text1"/>
        </w:rPr>
      </w:pPr>
    </w:p>
    <w:p w14:paraId="2128AE7C" w14:textId="77777777" w:rsidR="00030DED" w:rsidRPr="00B3240B" w:rsidRDefault="00030DED" w:rsidP="00C95878">
      <w:pPr>
        <w:tabs>
          <w:tab w:val="left" w:pos="1306"/>
        </w:tabs>
        <w:spacing w:before="0" w:after="0"/>
        <w:rPr>
          <w:b/>
          <w:bCs/>
          <w:color w:val="000000" w:themeColor="text1"/>
        </w:rPr>
      </w:pPr>
      <w:r w:rsidRPr="00B3240B">
        <w:rPr>
          <w:b/>
          <w:bCs/>
          <w:color w:val="000000" w:themeColor="text1"/>
        </w:rPr>
        <w:t xml:space="preserve"> Performance in Professional Development</w:t>
      </w:r>
    </w:p>
    <w:p w14:paraId="30BA990C" w14:textId="77777777" w:rsidR="006178B2" w:rsidRPr="00B3240B" w:rsidRDefault="006178B2" w:rsidP="00C95878">
      <w:pPr>
        <w:tabs>
          <w:tab w:val="left" w:pos="1306"/>
        </w:tabs>
        <w:spacing w:before="0" w:after="0"/>
        <w:rPr>
          <w:color w:val="000000" w:themeColor="text1"/>
        </w:rPr>
      </w:pPr>
      <w:r w:rsidRPr="00B3240B">
        <w:rPr>
          <w:color w:val="000000" w:themeColor="text1"/>
        </w:rPr>
        <w:t>A total of 43 respondents (43%) strongly agreed, and 55 (55%) agreed that they participate in professional seminars, with only 2 (2%) remaining neutral. This high level of participation highlights the importance of ongoing professional development. According to Dahal et al. (2022), professional seminars play a critical role in helping educators stay current with new pedagogical strategies, policy changes, and technological advancements, which directly impacts the quality of education they provid</w:t>
      </w:r>
      <w:r w:rsidR="009C36A3" w:rsidRPr="00B3240B">
        <w:rPr>
          <w:color w:val="000000" w:themeColor="text1"/>
          <w:lang w:val="en-US"/>
        </w:rPr>
        <w:t>e</w:t>
      </w:r>
      <w:r w:rsidRPr="00B3240B">
        <w:rPr>
          <w:color w:val="000000" w:themeColor="text1"/>
        </w:rPr>
        <w:t>.</w:t>
      </w:r>
    </w:p>
    <w:p w14:paraId="018E3E93" w14:textId="77777777" w:rsidR="006178B2" w:rsidRPr="00B3240B" w:rsidRDefault="006178B2" w:rsidP="00C95878">
      <w:pPr>
        <w:tabs>
          <w:tab w:val="left" w:pos="1306"/>
        </w:tabs>
        <w:spacing w:before="0" w:after="0"/>
        <w:rPr>
          <w:color w:val="000000" w:themeColor="text1"/>
        </w:rPr>
      </w:pPr>
    </w:p>
    <w:p w14:paraId="49033F61" w14:textId="77777777" w:rsidR="006178B2" w:rsidRPr="00B3240B" w:rsidRDefault="006178B2" w:rsidP="00C95878">
      <w:pPr>
        <w:tabs>
          <w:tab w:val="left" w:pos="1306"/>
        </w:tabs>
        <w:spacing w:before="0" w:after="0"/>
        <w:rPr>
          <w:color w:val="000000" w:themeColor="text1"/>
        </w:rPr>
      </w:pPr>
      <w:r w:rsidRPr="00B3240B">
        <w:rPr>
          <w:color w:val="000000" w:themeColor="text1"/>
        </w:rPr>
        <w:t>In terms of attending subject-specific workshops, 45 respondents (45%) strongly agreed, and 55 (55%) agreed, leading to full participation (100%) in this area. Subject-specific workshops allow educators to deepen their expertise in particular content areas and update their instructional techniques. Recent research by Bores-García et al. (2020) suggests that such workshops enhance teachers' content knowledge and contribute to improved student outcomes by ensuring that teachers are proficient in the latest subject matter developments.</w:t>
      </w:r>
    </w:p>
    <w:p w14:paraId="1CA34C00" w14:textId="77777777" w:rsidR="006178B2" w:rsidRPr="00B3240B" w:rsidRDefault="006178B2" w:rsidP="00C95878">
      <w:pPr>
        <w:tabs>
          <w:tab w:val="left" w:pos="1306"/>
        </w:tabs>
        <w:spacing w:before="0" w:after="0"/>
        <w:rPr>
          <w:color w:val="000000" w:themeColor="text1"/>
        </w:rPr>
      </w:pPr>
    </w:p>
    <w:p w14:paraId="3FA7602F" w14:textId="77777777" w:rsidR="006178B2" w:rsidRPr="00B3240B" w:rsidRDefault="006178B2" w:rsidP="00C95878">
      <w:pPr>
        <w:tabs>
          <w:tab w:val="left" w:pos="1306"/>
        </w:tabs>
        <w:spacing w:before="0" w:after="0"/>
        <w:rPr>
          <w:color w:val="000000" w:themeColor="text1"/>
        </w:rPr>
      </w:pPr>
      <w:r w:rsidRPr="00B3240B">
        <w:rPr>
          <w:color w:val="000000" w:themeColor="text1"/>
        </w:rPr>
        <w:t xml:space="preserve">Similarly, 34 respondents (34%) strongly agreed, and 66 (66%) agreed that they participate in workshops directly related to their respective subjects. This shows a strong commitment to </w:t>
      </w:r>
      <w:r w:rsidRPr="00B3240B">
        <w:rPr>
          <w:color w:val="000000" w:themeColor="text1"/>
        </w:rPr>
        <w:lastRenderedPageBreak/>
        <w:t>continuous learning in their specialized fields. Nambiar (2020) highlights that workshops tailored to specific subject areas allow educators to share best practices, discuss challenges, and collaborate on innovative approaches to teaching, which ultimately benefits student learning.</w:t>
      </w:r>
    </w:p>
    <w:p w14:paraId="1321D028" w14:textId="77777777" w:rsidR="006178B2" w:rsidRPr="00B3240B" w:rsidRDefault="006178B2" w:rsidP="00C95878">
      <w:pPr>
        <w:tabs>
          <w:tab w:val="left" w:pos="1306"/>
        </w:tabs>
        <w:spacing w:before="0" w:after="0"/>
        <w:rPr>
          <w:color w:val="000000" w:themeColor="text1"/>
        </w:rPr>
      </w:pPr>
    </w:p>
    <w:p w14:paraId="133B4349" w14:textId="77777777" w:rsidR="006178B2" w:rsidRPr="00B3240B" w:rsidRDefault="006178B2" w:rsidP="00C95878">
      <w:pPr>
        <w:tabs>
          <w:tab w:val="left" w:pos="1306"/>
        </w:tabs>
        <w:spacing w:before="0" w:after="0"/>
        <w:rPr>
          <w:color w:val="000000" w:themeColor="text1"/>
        </w:rPr>
      </w:pPr>
      <w:r w:rsidRPr="00B3240B">
        <w:rPr>
          <w:color w:val="000000" w:themeColor="text1"/>
        </w:rPr>
        <w:t>For fieldwork participation, 45 respondents (45%) strongly agreed, 51 (51%) agreed, and 4 (4%) remained neutral. Conducting fieldwork is an essential part of experiential learning, which allows teachers to apply theoretical knowledge in real-world contexts. According to Loureiro &amp; Gomes (2022), fieldwork strengthens both teacher and student understanding of subject material by providing practical, hands-on experiences that reinforce classroom learning.</w:t>
      </w:r>
    </w:p>
    <w:p w14:paraId="6390F633" w14:textId="77777777" w:rsidR="00AF4C6D" w:rsidRPr="00B3240B" w:rsidRDefault="00716EDD" w:rsidP="00C95878">
      <w:pPr>
        <w:pStyle w:val="Heading2"/>
        <w:spacing w:before="0"/>
        <w:rPr>
          <w:color w:val="000000" w:themeColor="text1"/>
          <w:lang w:val="en-US"/>
        </w:rPr>
      </w:pPr>
      <w:bookmarkStart w:id="79" w:name="_Toc180426332"/>
      <w:bookmarkStart w:id="80" w:name="_Toc180426489"/>
      <w:r w:rsidRPr="00B3240B">
        <w:rPr>
          <w:color w:val="000000" w:themeColor="text1"/>
          <w:lang w:val="en-US"/>
        </w:rPr>
        <w:t xml:space="preserve">1.8 </w:t>
      </w:r>
      <w:r w:rsidR="00AF4C6D" w:rsidRPr="00B3240B">
        <w:rPr>
          <w:color w:val="000000" w:themeColor="text1"/>
          <w:lang w:val="en-US"/>
        </w:rPr>
        <w:t xml:space="preserve">Conclusion </w:t>
      </w:r>
      <w:bookmarkEnd w:id="79"/>
      <w:bookmarkEnd w:id="80"/>
    </w:p>
    <w:p w14:paraId="4B41E296" w14:textId="77777777" w:rsidR="00AF4C6D" w:rsidRPr="00B3240B" w:rsidRDefault="00AF4C6D" w:rsidP="00C95878">
      <w:pPr>
        <w:spacing w:before="0"/>
        <w:rPr>
          <w:color w:val="000000" w:themeColor="text1"/>
          <w:lang w:val="en-US"/>
        </w:rPr>
      </w:pPr>
      <w:r w:rsidRPr="00B3240B">
        <w:rPr>
          <w:color w:val="000000" w:themeColor="text1"/>
          <w:lang w:val="en-US"/>
        </w:rPr>
        <w:t>The findings from this study illustrate a highly positive perception among educators regarding leadership practices and their impact on fostering an innovative and collaborative educational environment. The overwhelming consensus (94%) among respondents that their leaders encourage questioning traditional methods underscores the importance of adaptive thinking in modern education. This is further supported by the high percentages of participants who feel their leaders support experimentation (93%) and challenge them to think critically (97%). Such a leadership approach aligns with transformational leadership principles, which emphasize the significance of promoting creativity and reflective practices crucial for educators' professional growth.</w:t>
      </w:r>
    </w:p>
    <w:p w14:paraId="399E6916" w14:textId="77777777" w:rsidR="00AF4C6D" w:rsidRPr="00B3240B" w:rsidRDefault="00AF4C6D" w:rsidP="00C95878">
      <w:pPr>
        <w:spacing w:before="0"/>
        <w:rPr>
          <w:color w:val="000000" w:themeColor="text1"/>
          <w:lang w:val="en-US"/>
        </w:rPr>
      </w:pPr>
      <w:r w:rsidRPr="00B3240B">
        <w:rPr>
          <w:color w:val="000000" w:themeColor="text1"/>
          <w:lang w:val="en-US"/>
        </w:rPr>
        <w:t xml:space="preserve">The study highlights the ethical behavior of school leaders, with an impressive </w:t>
      </w:r>
      <w:r w:rsidR="00EB28C3" w:rsidRPr="00B3240B">
        <w:rPr>
          <w:color w:val="000000" w:themeColor="text1"/>
          <w:lang w:val="en-US"/>
        </w:rPr>
        <w:t>96</w:t>
      </w:r>
      <w:r w:rsidRPr="00B3240B">
        <w:rPr>
          <w:color w:val="000000" w:themeColor="text1"/>
          <w:lang w:val="en-US"/>
        </w:rPr>
        <w:t xml:space="preserve">% of respondents affirming that their leaders consistently demonstrate ethical conduct. This perception of ethical leadership fosters a sense of trust and respect within the educational community, thereby enhancing team commitment and performance. Moreover, the findings reveal that a significant majority of teachers draw inspiration from their leaders' dedication to shared goals and view them as role models, with </w:t>
      </w:r>
      <w:r w:rsidR="00EB28C3" w:rsidRPr="00B3240B">
        <w:rPr>
          <w:color w:val="000000" w:themeColor="text1"/>
          <w:lang w:val="en-US"/>
        </w:rPr>
        <w:t>88</w:t>
      </w:r>
      <w:r w:rsidRPr="00B3240B">
        <w:rPr>
          <w:color w:val="000000" w:themeColor="text1"/>
          <w:lang w:val="en-US"/>
        </w:rPr>
        <w:t>% expressing admiration for their leader’s commitment.</w:t>
      </w:r>
    </w:p>
    <w:p w14:paraId="0D324D9B" w14:textId="77777777" w:rsidR="00AF4C6D" w:rsidRPr="00B3240B" w:rsidRDefault="00AF4C6D" w:rsidP="00C95878">
      <w:pPr>
        <w:spacing w:before="0"/>
        <w:rPr>
          <w:color w:val="000000" w:themeColor="text1"/>
          <w:lang w:val="en-US"/>
        </w:rPr>
      </w:pPr>
      <w:r w:rsidRPr="00B3240B">
        <w:rPr>
          <w:color w:val="000000" w:themeColor="text1"/>
          <w:lang w:val="en-US"/>
        </w:rPr>
        <w:t xml:space="preserve">In terms of vision and direction, 95% of teachers believe their leaders articulate a compelling vision for the future. This strong alignment between the leaders' vision and teachers' perceptions illustrates the effectiveness of leadership in motivating staff and setting high expectations, which are essential for achieving educational excellence. Additionally, the leaders' ability to provide personalized feedback and recognize individual strengths is </w:t>
      </w:r>
      <w:r w:rsidRPr="00B3240B">
        <w:rPr>
          <w:color w:val="000000" w:themeColor="text1"/>
          <w:lang w:val="en-US"/>
        </w:rPr>
        <w:lastRenderedPageBreak/>
        <w:t>highlighted by a unanimous 100% agreement among participants, indicating that effective feedback mechanisms are in place to support educator performance enhancement.</w:t>
      </w:r>
    </w:p>
    <w:p w14:paraId="5DD7FA44" w14:textId="77777777" w:rsidR="00AF4C6D" w:rsidRPr="00B3240B" w:rsidRDefault="00AF4C6D" w:rsidP="00C95878">
      <w:pPr>
        <w:spacing w:before="0"/>
        <w:rPr>
          <w:color w:val="000000" w:themeColor="text1"/>
          <w:lang w:val="en-US"/>
        </w:rPr>
      </w:pPr>
      <w:r w:rsidRPr="00B3240B">
        <w:rPr>
          <w:color w:val="000000" w:themeColor="text1"/>
          <w:lang w:val="en-US"/>
        </w:rPr>
        <w:t>However, the study also reveals areas for improvement, particularly concerning the tailored support provided to educators, where a notable percentage expressed neutrality or disagreement. This suggests that while many teachers appreciate the individualized support offered, there remains a need for leaders to ensure that all educators feel adequately addressed in their unique contexts. Furthermore, the mixed responses regarding collaboration with students for learning purposes indicate that while the importance of such collaboration is recognized, challenges in implementation exist.</w:t>
      </w:r>
    </w:p>
    <w:p w14:paraId="41A8DD11" w14:textId="77777777" w:rsidR="00AF4C6D" w:rsidRPr="00B3240B" w:rsidRDefault="00716EDD" w:rsidP="00C95878">
      <w:pPr>
        <w:pStyle w:val="Heading2"/>
        <w:spacing w:before="0" w:after="0"/>
        <w:rPr>
          <w:color w:val="000000" w:themeColor="text1"/>
          <w:lang w:val="en-US"/>
        </w:rPr>
      </w:pPr>
      <w:bookmarkStart w:id="81" w:name="_Toc180426333"/>
      <w:bookmarkStart w:id="82" w:name="_Toc180426490"/>
      <w:r w:rsidRPr="00B3240B">
        <w:rPr>
          <w:color w:val="000000" w:themeColor="text1"/>
          <w:lang w:val="en-US"/>
        </w:rPr>
        <w:t xml:space="preserve">1.9 </w:t>
      </w:r>
      <w:r w:rsidR="00AF4C6D" w:rsidRPr="00B3240B">
        <w:rPr>
          <w:color w:val="000000" w:themeColor="text1"/>
          <w:lang w:val="en-US"/>
        </w:rPr>
        <w:t>Recommendations</w:t>
      </w:r>
      <w:r w:rsidR="00671814" w:rsidRPr="00B3240B">
        <w:rPr>
          <w:color w:val="000000" w:themeColor="text1"/>
          <w:lang w:val="en-US"/>
        </w:rPr>
        <w:t xml:space="preserve"> </w:t>
      </w:r>
      <w:bookmarkEnd w:id="81"/>
      <w:bookmarkEnd w:id="82"/>
    </w:p>
    <w:p w14:paraId="0635B144" w14:textId="77777777" w:rsidR="00AF4C6D" w:rsidRPr="00B3240B" w:rsidRDefault="00671814" w:rsidP="00C95878">
      <w:pPr>
        <w:spacing w:before="0" w:after="0"/>
        <w:rPr>
          <w:color w:val="000000" w:themeColor="text1"/>
          <w:lang w:val="en-US"/>
        </w:rPr>
      </w:pPr>
      <w:r w:rsidRPr="00B3240B">
        <w:rPr>
          <w:color w:val="000000" w:themeColor="text1"/>
          <w:lang w:val="en-US"/>
        </w:rPr>
        <w:t xml:space="preserve">1. To </w:t>
      </w:r>
      <w:r w:rsidR="00AF4C6D" w:rsidRPr="00B3240B">
        <w:rPr>
          <w:color w:val="000000" w:themeColor="text1"/>
          <w:lang w:val="en-US"/>
        </w:rPr>
        <w:t>Government and Ministry of Education</w:t>
      </w:r>
      <w:r w:rsidRPr="00B3240B">
        <w:rPr>
          <w:color w:val="000000" w:themeColor="text1"/>
          <w:lang w:val="en-US"/>
        </w:rPr>
        <w:t>, Science and Technology</w:t>
      </w:r>
    </w:p>
    <w:p w14:paraId="54DE3A3F" w14:textId="77777777" w:rsidR="003C46E4" w:rsidRPr="00B3240B" w:rsidRDefault="003C46E4" w:rsidP="00C95878">
      <w:pPr>
        <w:pStyle w:val="ListParagraph"/>
        <w:numPr>
          <w:ilvl w:val="0"/>
          <w:numId w:val="28"/>
        </w:numPr>
        <w:spacing w:before="0" w:after="0"/>
        <w:rPr>
          <w:color w:val="000000" w:themeColor="text1"/>
        </w:rPr>
      </w:pPr>
      <w:r w:rsidRPr="00B3240B">
        <w:rPr>
          <w:color w:val="000000" w:themeColor="text1"/>
        </w:rPr>
        <w:t>Prioritize the establishment of comprehensive leadership development programs.</w:t>
      </w:r>
    </w:p>
    <w:p w14:paraId="6C6D53BB" w14:textId="77777777" w:rsidR="003C46E4" w:rsidRPr="00B3240B" w:rsidRDefault="003C46E4" w:rsidP="00C95878">
      <w:pPr>
        <w:pStyle w:val="ListParagraph"/>
        <w:numPr>
          <w:ilvl w:val="0"/>
          <w:numId w:val="28"/>
        </w:numPr>
        <w:spacing w:before="0" w:after="0"/>
        <w:rPr>
          <w:color w:val="000000" w:themeColor="text1"/>
        </w:rPr>
      </w:pPr>
      <w:r w:rsidRPr="00B3240B">
        <w:rPr>
          <w:color w:val="000000" w:themeColor="text1"/>
        </w:rPr>
        <w:t>Equip leaders with the necessary skills to create a dynamic and supportive environment for teachers and students.</w:t>
      </w:r>
    </w:p>
    <w:p w14:paraId="39322CC3" w14:textId="77777777" w:rsidR="003C46E4" w:rsidRPr="00B3240B" w:rsidRDefault="00AF4C6D" w:rsidP="00C95878">
      <w:pPr>
        <w:spacing w:before="0" w:after="0"/>
        <w:rPr>
          <w:color w:val="000000" w:themeColor="text1"/>
          <w:lang w:val="en-US"/>
        </w:rPr>
      </w:pPr>
      <w:r w:rsidRPr="00B3240B">
        <w:rPr>
          <w:color w:val="000000" w:themeColor="text1"/>
          <w:lang w:val="en-US"/>
        </w:rPr>
        <w:t xml:space="preserve">2. </w:t>
      </w:r>
      <w:r w:rsidR="003C46E4" w:rsidRPr="00B3240B">
        <w:rPr>
          <w:color w:val="000000" w:themeColor="text1"/>
          <w:lang w:val="en-US"/>
        </w:rPr>
        <w:t xml:space="preserve">To </w:t>
      </w:r>
      <w:r w:rsidRPr="00B3240B">
        <w:rPr>
          <w:color w:val="000000" w:themeColor="text1"/>
          <w:lang w:val="en-US"/>
        </w:rPr>
        <w:t>Policymakers</w:t>
      </w:r>
    </w:p>
    <w:p w14:paraId="54EC0A2F" w14:textId="77777777" w:rsidR="002A51B1" w:rsidRPr="00B3240B" w:rsidRDefault="003C46E4" w:rsidP="00C95878">
      <w:pPr>
        <w:pStyle w:val="ListParagraph"/>
        <w:numPr>
          <w:ilvl w:val="0"/>
          <w:numId w:val="30"/>
        </w:numPr>
        <w:spacing w:before="0" w:after="0"/>
        <w:rPr>
          <w:color w:val="000000" w:themeColor="text1"/>
          <w:lang w:val="en-US"/>
        </w:rPr>
      </w:pPr>
      <w:r w:rsidRPr="00B3240B">
        <w:rPr>
          <w:color w:val="000000" w:themeColor="text1"/>
          <w:lang w:val="en-US"/>
        </w:rPr>
        <w:t>Implement Policies for Tailored Support and Recognition</w:t>
      </w:r>
    </w:p>
    <w:p w14:paraId="7E4F82A4" w14:textId="77777777" w:rsidR="00AF4C6D" w:rsidRPr="00B3240B" w:rsidRDefault="003C46E4" w:rsidP="00C95878">
      <w:pPr>
        <w:pStyle w:val="ListParagraph"/>
        <w:numPr>
          <w:ilvl w:val="0"/>
          <w:numId w:val="30"/>
        </w:numPr>
        <w:spacing w:before="0" w:after="0"/>
        <w:rPr>
          <w:color w:val="000000" w:themeColor="text1"/>
          <w:lang w:val="en-US"/>
        </w:rPr>
      </w:pPr>
      <w:r w:rsidRPr="00B3240B">
        <w:rPr>
          <w:color w:val="000000" w:themeColor="text1"/>
          <w:lang w:val="en-US"/>
        </w:rPr>
        <w:t>Create frameworks that mandate tailored professional development opportunities for educators.</w:t>
      </w:r>
    </w:p>
    <w:p w14:paraId="4B53B80D" w14:textId="77777777" w:rsidR="003C46E4" w:rsidRPr="00B3240B" w:rsidRDefault="00AF4C6D" w:rsidP="00C95878">
      <w:pPr>
        <w:spacing w:before="0" w:after="0"/>
        <w:rPr>
          <w:color w:val="000000" w:themeColor="text1"/>
          <w:lang w:val="en-US"/>
        </w:rPr>
      </w:pPr>
      <w:r w:rsidRPr="00B3240B">
        <w:rPr>
          <w:color w:val="000000" w:themeColor="text1"/>
          <w:lang w:val="en-US"/>
        </w:rPr>
        <w:t xml:space="preserve"> 3. </w:t>
      </w:r>
      <w:r w:rsidR="003C46E4" w:rsidRPr="00B3240B">
        <w:rPr>
          <w:color w:val="000000" w:themeColor="text1"/>
          <w:lang w:val="en-US"/>
        </w:rPr>
        <w:t xml:space="preserve">To </w:t>
      </w:r>
      <w:r w:rsidRPr="00B3240B">
        <w:rPr>
          <w:color w:val="000000" w:themeColor="text1"/>
          <w:lang w:val="en-US"/>
        </w:rPr>
        <w:t>School Leaders and Individual Educators</w:t>
      </w:r>
    </w:p>
    <w:p w14:paraId="65C8A8E8" w14:textId="77777777" w:rsidR="003C46E4" w:rsidRPr="00B3240B" w:rsidRDefault="003C46E4" w:rsidP="00C95878">
      <w:pPr>
        <w:pStyle w:val="ListParagraph"/>
        <w:numPr>
          <w:ilvl w:val="2"/>
          <w:numId w:val="31"/>
        </w:numPr>
        <w:spacing w:before="0" w:after="0"/>
        <w:ind w:left="851" w:hanging="284"/>
        <w:rPr>
          <w:color w:val="000000" w:themeColor="text1"/>
          <w:lang w:val="en-US"/>
        </w:rPr>
      </w:pPr>
      <w:r w:rsidRPr="00B3240B">
        <w:rPr>
          <w:color w:val="000000" w:themeColor="text1"/>
          <w:lang w:val="en-US"/>
        </w:rPr>
        <w:t>Foster Collaborative Learning Environments</w:t>
      </w:r>
    </w:p>
    <w:p w14:paraId="5E04B27B" w14:textId="77777777" w:rsidR="003C46E4" w:rsidRPr="00B3240B" w:rsidRDefault="003C46E4" w:rsidP="00C95878">
      <w:pPr>
        <w:pStyle w:val="ListParagraph"/>
        <w:numPr>
          <w:ilvl w:val="2"/>
          <w:numId w:val="31"/>
        </w:numPr>
        <w:spacing w:before="0" w:after="0"/>
        <w:ind w:left="851" w:hanging="284"/>
        <w:rPr>
          <w:color w:val="000000" w:themeColor="text1"/>
          <w:lang w:val="en-US"/>
        </w:rPr>
      </w:pPr>
      <w:r w:rsidRPr="00B3240B">
        <w:rPr>
          <w:color w:val="000000" w:themeColor="text1"/>
          <w:lang w:val="en-US"/>
        </w:rPr>
        <w:t>Actively cultivate a culture of collaboration among teachers and students.</w:t>
      </w:r>
    </w:p>
    <w:p w14:paraId="75400F98" w14:textId="77777777" w:rsidR="003C46E4" w:rsidRPr="00B3240B" w:rsidRDefault="003C46E4" w:rsidP="00C95878">
      <w:pPr>
        <w:pStyle w:val="ListParagraph"/>
        <w:numPr>
          <w:ilvl w:val="2"/>
          <w:numId w:val="31"/>
        </w:numPr>
        <w:spacing w:before="0" w:after="0"/>
        <w:ind w:left="851" w:hanging="284"/>
        <w:rPr>
          <w:color w:val="000000" w:themeColor="text1"/>
          <w:lang w:val="en-US"/>
        </w:rPr>
      </w:pPr>
      <w:r w:rsidRPr="00B3240B">
        <w:rPr>
          <w:color w:val="000000" w:themeColor="text1"/>
          <w:lang w:val="en-US"/>
        </w:rPr>
        <w:t>Seek input from colleagues and students in their teaching approaches.</w:t>
      </w:r>
    </w:p>
    <w:p w14:paraId="35A31E2D" w14:textId="77777777" w:rsidR="006B2245" w:rsidRPr="00B3240B" w:rsidRDefault="006B2245" w:rsidP="00C95878">
      <w:pPr>
        <w:spacing w:before="0"/>
        <w:rPr>
          <w:color w:val="000000" w:themeColor="text1"/>
        </w:rPr>
      </w:pPr>
      <w:bookmarkStart w:id="83" w:name="_Toc180426336"/>
      <w:bookmarkStart w:id="84" w:name="_Toc180426493"/>
    </w:p>
    <w:p w14:paraId="4DC963D0" w14:textId="77777777" w:rsidR="00B176D4" w:rsidRPr="00B3240B" w:rsidRDefault="00B176D4" w:rsidP="00C95878">
      <w:pPr>
        <w:pStyle w:val="Heading1"/>
        <w:spacing w:before="0"/>
        <w:jc w:val="both"/>
        <w:rPr>
          <w:color w:val="000000" w:themeColor="text1"/>
        </w:rPr>
      </w:pPr>
      <w:r w:rsidRPr="00B3240B">
        <w:rPr>
          <w:color w:val="000000" w:themeColor="text1"/>
          <w:spacing w:val="-2"/>
        </w:rPr>
        <w:t>REFERENCES</w:t>
      </w:r>
      <w:bookmarkEnd w:id="83"/>
      <w:bookmarkEnd w:id="84"/>
    </w:p>
    <w:p w14:paraId="4206F6A2" w14:textId="77777777" w:rsidR="00B176D4" w:rsidRPr="00B3240B" w:rsidRDefault="00B176D4" w:rsidP="00C95878">
      <w:pPr>
        <w:pStyle w:val="BodyText"/>
        <w:spacing w:before="0"/>
        <w:ind w:left="1138" w:hanging="1138"/>
        <w:rPr>
          <w:color w:val="000000" w:themeColor="text1"/>
        </w:rPr>
      </w:pPr>
      <w:r w:rsidRPr="00B3240B">
        <w:rPr>
          <w:color w:val="000000" w:themeColor="text1"/>
        </w:rPr>
        <w:t>Ames,</w:t>
      </w:r>
      <w:r w:rsidRPr="00B3240B">
        <w:rPr>
          <w:color w:val="000000" w:themeColor="text1"/>
          <w:spacing w:val="-1"/>
        </w:rPr>
        <w:t xml:space="preserve"> </w:t>
      </w:r>
      <w:r w:rsidRPr="00B3240B">
        <w:rPr>
          <w:color w:val="000000" w:themeColor="text1"/>
        </w:rPr>
        <w:t>A.</w:t>
      </w:r>
      <w:r w:rsidRPr="00B3240B">
        <w:rPr>
          <w:color w:val="000000" w:themeColor="text1"/>
          <w:spacing w:val="-2"/>
        </w:rPr>
        <w:t xml:space="preserve"> </w:t>
      </w:r>
      <w:r w:rsidRPr="00B3240B">
        <w:rPr>
          <w:color w:val="000000" w:themeColor="text1"/>
        </w:rPr>
        <w:t>J.,</w:t>
      </w:r>
      <w:r w:rsidRPr="00B3240B">
        <w:rPr>
          <w:color w:val="000000" w:themeColor="text1"/>
          <w:spacing w:val="-1"/>
        </w:rPr>
        <w:t xml:space="preserve"> </w:t>
      </w:r>
      <w:r w:rsidRPr="00B3240B">
        <w:rPr>
          <w:color w:val="000000" w:themeColor="text1"/>
        </w:rPr>
        <w:t>Angioloni,</w:t>
      </w:r>
      <w:r w:rsidRPr="00B3240B">
        <w:rPr>
          <w:color w:val="000000" w:themeColor="text1"/>
          <w:spacing w:val="-2"/>
        </w:rPr>
        <w:t xml:space="preserve"> </w:t>
      </w:r>
      <w:r w:rsidRPr="00B3240B">
        <w:rPr>
          <w:color w:val="000000" w:themeColor="text1"/>
        </w:rPr>
        <w:t>S.,</w:t>
      </w:r>
      <w:r w:rsidRPr="00B3240B">
        <w:rPr>
          <w:color w:val="000000" w:themeColor="text1"/>
          <w:spacing w:val="-3"/>
        </w:rPr>
        <w:t xml:space="preserve"> </w:t>
      </w:r>
      <w:r w:rsidRPr="00B3240B">
        <w:rPr>
          <w:color w:val="000000" w:themeColor="text1"/>
        </w:rPr>
        <w:t>&amp;</w:t>
      </w:r>
      <w:r w:rsidRPr="00B3240B">
        <w:rPr>
          <w:color w:val="000000" w:themeColor="text1"/>
          <w:spacing w:val="-2"/>
        </w:rPr>
        <w:t xml:space="preserve"> </w:t>
      </w:r>
      <w:r w:rsidRPr="00B3240B">
        <w:rPr>
          <w:color w:val="000000" w:themeColor="text1"/>
        </w:rPr>
        <w:t>Ames,</w:t>
      </w:r>
      <w:r w:rsidRPr="00B3240B">
        <w:rPr>
          <w:color w:val="000000" w:themeColor="text1"/>
          <w:spacing w:val="-1"/>
        </w:rPr>
        <w:t xml:space="preserve"> </w:t>
      </w:r>
      <w:r w:rsidRPr="00B3240B">
        <w:rPr>
          <w:color w:val="000000" w:themeColor="text1"/>
        </w:rPr>
        <w:t>G.</w:t>
      </w:r>
      <w:r w:rsidRPr="00B3240B">
        <w:rPr>
          <w:color w:val="000000" w:themeColor="text1"/>
          <w:spacing w:val="-2"/>
        </w:rPr>
        <w:t xml:space="preserve"> </w:t>
      </w:r>
      <w:r w:rsidRPr="00B3240B">
        <w:rPr>
          <w:color w:val="000000" w:themeColor="text1"/>
        </w:rPr>
        <w:t>C.</w:t>
      </w:r>
      <w:r w:rsidRPr="00B3240B">
        <w:rPr>
          <w:color w:val="000000" w:themeColor="text1"/>
          <w:spacing w:val="-1"/>
        </w:rPr>
        <w:t xml:space="preserve"> </w:t>
      </w:r>
      <w:r w:rsidRPr="00B3240B">
        <w:rPr>
          <w:color w:val="000000" w:themeColor="text1"/>
        </w:rPr>
        <w:t>W.</w:t>
      </w:r>
      <w:r w:rsidRPr="00B3240B">
        <w:rPr>
          <w:color w:val="000000" w:themeColor="text1"/>
          <w:spacing w:val="-1"/>
        </w:rPr>
        <w:t xml:space="preserve"> </w:t>
      </w:r>
      <w:r w:rsidRPr="00B3240B">
        <w:rPr>
          <w:color w:val="000000" w:themeColor="text1"/>
        </w:rPr>
        <w:t>(2020).</w:t>
      </w:r>
      <w:r w:rsidRPr="00B3240B">
        <w:rPr>
          <w:color w:val="000000" w:themeColor="text1"/>
          <w:spacing w:val="-1"/>
        </w:rPr>
        <w:t xml:space="preserve"> </w:t>
      </w:r>
      <w:r w:rsidRPr="00B3240B">
        <w:rPr>
          <w:color w:val="000000" w:themeColor="text1"/>
        </w:rPr>
        <w:t>Drivers</w:t>
      </w:r>
      <w:r w:rsidRPr="00B3240B">
        <w:rPr>
          <w:color w:val="000000" w:themeColor="text1"/>
          <w:spacing w:val="-1"/>
        </w:rPr>
        <w:t xml:space="preserve"> </w:t>
      </w:r>
      <w:r w:rsidRPr="00B3240B">
        <w:rPr>
          <w:color w:val="000000" w:themeColor="text1"/>
        </w:rPr>
        <w:t>of</w:t>
      </w:r>
      <w:r w:rsidRPr="00B3240B">
        <w:rPr>
          <w:color w:val="000000" w:themeColor="text1"/>
          <w:spacing w:val="-1"/>
        </w:rPr>
        <w:t xml:space="preserve"> </w:t>
      </w:r>
      <w:r w:rsidRPr="00B3240B">
        <w:rPr>
          <w:color w:val="000000" w:themeColor="text1"/>
        </w:rPr>
        <w:t>school</w:t>
      </w:r>
      <w:r w:rsidRPr="00B3240B">
        <w:rPr>
          <w:color w:val="000000" w:themeColor="text1"/>
          <w:spacing w:val="-2"/>
        </w:rPr>
        <w:t xml:space="preserve"> </w:t>
      </w:r>
      <w:r w:rsidRPr="00B3240B">
        <w:rPr>
          <w:color w:val="000000" w:themeColor="text1"/>
        </w:rPr>
        <w:t>performance over time: Evidence from public schools in the United States. Advances in Educational Research and Evaluation, 2020, 1(2): 79-87.</w:t>
      </w:r>
    </w:p>
    <w:p w14:paraId="2030770D" w14:textId="77777777" w:rsidR="00B176D4" w:rsidRPr="00B3240B" w:rsidRDefault="00B176D4" w:rsidP="00C95878">
      <w:pPr>
        <w:pStyle w:val="BodyText"/>
        <w:spacing w:before="0"/>
        <w:ind w:left="1138" w:hanging="1138"/>
        <w:rPr>
          <w:color w:val="000000" w:themeColor="text1"/>
        </w:rPr>
      </w:pPr>
      <w:r w:rsidRPr="00B3240B">
        <w:rPr>
          <w:color w:val="000000" w:themeColor="text1"/>
        </w:rPr>
        <w:t>Bass, B. M., &amp; Riggio, R. E. (2006). Transformational leadership (2nd ed.).</w:t>
      </w:r>
      <w:r w:rsidR="00575C81" w:rsidRPr="00B3240B">
        <w:rPr>
          <w:color w:val="000000" w:themeColor="text1"/>
          <w:lang w:val="en-US"/>
        </w:rPr>
        <w:t xml:space="preserve"> </w:t>
      </w:r>
      <w:r w:rsidRPr="00B3240B">
        <w:rPr>
          <w:color w:val="000000" w:themeColor="text1"/>
        </w:rPr>
        <w:t>Lawrence Erlbaum Associates.</w:t>
      </w:r>
    </w:p>
    <w:p w14:paraId="7E53EB29" w14:textId="77777777" w:rsidR="00B176D4" w:rsidRPr="00B3240B" w:rsidRDefault="00B176D4" w:rsidP="00C95878">
      <w:pPr>
        <w:pStyle w:val="BodyText"/>
        <w:spacing w:before="0"/>
        <w:ind w:left="1138" w:hanging="1138"/>
        <w:rPr>
          <w:color w:val="000000" w:themeColor="text1"/>
        </w:rPr>
      </w:pPr>
      <w:r w:rsidRPr="00B3240B">
        <w:rPr>
          <w:color w:val="000000" w:themeColor="text1"/>
        </w:rPr>
        <w:t>Bass, B. M., &amp; Riggio, R. E. (2006). Transformational Leadership. Psychology Press.</w:t>
      </w:r>
    </w:p>
    <w:p w14:paraId="747181FF" w14:textId="77777777" w:rsidR="00B176D4" w:rsidRPr="00B3240B" w:rsidRDefault="00B176D4" w:rsidP="00C95878">
      <w:pPr>
        <w:pStyle w:val="BodyText"/>
        <w:spacing w:before="0"/>
        <w:ind w:left="1138" w:hanging="1138"/>
        <w:rPr>
          <w:color w:val="000000" w:themeColor="text1"/>
        </w:rPr>
      </w:pPr>
      <w:r w:rsidRPr="00B3240B">
        <w:rPr>
          <w:color w:val="000000" w:themeColor="text1"/>
        </w:rPr>
        <w:lastRenderedPageBreak/>
        <w:t>Chen, Y. L., Wu, Y. T., &amp; Chen, P. L. (2020). The mediating role of teacher trust in the relationship between transformational leadership of school heads and teachers’ self-efficacy. Educational Psychology, 1(6), 2832-48541</w:t>
      </w:r>
    </w:p>
    <w:p w14:paraId="41950873" w14:textId="77777777" w:rsidR="00B176D4" w:rsidRPr="00B3240B" w:rsidRDefault="00B176D4" w:rsidP="00C95878">
      <w:pPr>
        <w:pStyle w:val="BodyText"/>
        <w:spacing w:before="0"/>
        <w:ind w:left="1138" w:hanging="1138"/>
        <w:rPr>
          <w:color w:val="000000" w:themeColor="text1"/>
        </w:rPr>
      </w:pPr>
      <w:r w:rsidRPr="00B3240B">
        <w:rPr>
          <w:color w:val="000000" w:themeColor="text1"/>
        </w:rPr>
        <w:t>Christian, M. S., Garza, A. S., &amp; Slaughter, J. E. (2011). Work engagement: A quantitative review and test of its relations with task and contextual performance. Personnel Psychology, 64, 89-136.</w:t>
      </w:r>
    </w:p>
    <w:p w14:paraId="0D720483" w14:textId="77777777" w:rsidR="00B176D4" w:rsidRPr="00B3240B" w:rsidRDefault="00B176D4" w:rsidP="00C95878">
      <w:pPr>
        <w:pStyle w:val="BodyText"/>
        <w:spacing w:before="0"/>
        <w:ind w:left="1138" w:hanging="1138"/>
        <w:rPr>
          <w:color w:val="000000" w:themeColor="text1"/>
        </w:rPr>
      </w:pPr>
      <w:r w:rsidRPr="00B3240B">
        <w:rPr>
          <w:color w:val="000000" w:themeColor="text1"/>
        </w:rPr>
        <w:t>Courtright, S. H., &amp; Colbert, A. E. (2011). Transformational leadership and performance across criteria and levels: A meta-analytic review of 25 years of research. Group &amp; Organization Management, 36, 223-270.</w:t>
      </w:r>
    </w:p>
    <w:p w14:paraId="6A23DC2C" w14:textId="77777777" w:rsidR="00B176D4" w:rsidRPr="00B3240B" w:rsidRDefault="00B176D4" w:rsidP="00C95878">
      <w:pPr>
        <w:pStyle w:val="BodyText"/>
        <w:spacing w:before="0"/>
        <w:ind w:left="1138" w:hanging="1138"/>
        <w:rPr>
          <w:color w:val="000000" w:themeColor="text1"/>
        </w:rPr>
      </w:pPr>
      <w:r w:rsidRPr="00B3240B">
        <w:rPr>
          <w:color w:val="000000" w:themeColor="text1"/>
        </w:rPr>
        <w:t>Creswell, J. W. (2017). Research design: Qualitative, quantitative, and mixed methods approach. Sage Publications.</w:t>
      </w:r>
    </w:p>
    <w:p w14:paraId="7CC261DE" w14:textId="77777777" w:rsidR="00B176D4" w:rsidRPr="00B3240B" w:rsidRDefault="00B176D4" w:rsidP="00C95878">
      <w:pPr>
        <w:pStyle w:val="BodyText"/>
        <w:spacing w:before="0"/>
        <w:ind w:left="1138" w:hanging="1138"/>
        <w:rPr>
          <w:color w:val="000000" w:themeColor="text1"/>
        </w:rPr>
      </w:pPr>
      <w:r w:rsidRPr="00B3240B">
        <w:rPr>
          <w:color w:val="000000" w:themeColor="text1"/>
        </w:rPr>
        <w:t>Day, C., Gu, Q., &amp; Sammons, P. (2021). The impact of leadership on student outcomes: A review of research. Routledge.</w:t>
      </w:r>
    </w:p>
    <w:p w14:paraId="48317257" w14:textId="77777777" w:rsidR="00B176D4" w:rsidRPr="00B3240B" w:rsidRDefault="00B176D4" w:rsidP="00C95878">
      <w:pPr>
        <w:pStyle w:val="BodyText"/>
        <w:spacing w:before="0"/>
        <w:ind w:left="1138" w:hanging="1138"/>
        <w:rPr>
          <w:color w:val="000000" w:themeColor="text1"/>
        </w:rPr>
        <w:sectPr w:rsidR="00B176D4" w:rsidRPr="00B3240B" w:rsidSect="00C95878">
          <w:type w:val="continuous"/>
          <w:pgSz w:w="11900" w:h="16840"/>
          <w:pgMar w:top="1440" w:right="1440" w:bottom="1440" w:left="1440" w:header="0" w:footer="491" w:gutter="0"/>
          <w:cols w:space="720"/>
        </w:sectPr>
      </w:pPr>
      <w:r w:rsidRPr="00B3240B">
        <w:rPr>
          <w:color w:val="000000" w:themeColor="text1"/>
        </w:rPr>
        <w:t>Ejere, E. I., &amp; Abasilim, U. D. (2013). Impact of transactional and transformational leadership styles on organizational performance: Empirical evidence from Nigeria. The Journal of Commerce, 5(1), 30-41.</w:t>
      </w:r>
    </w:p>
    <w:p w14:paraId="2BFC54A4" w14:textId="77777777" w:rsidR="00B176D4" w:rsidRPr="00B3240B" w:rsidRDefault="00B176D4" w:rsidP="00C95878">
      <w:pPr>
        <w:pStyle w:val="BodyText"/>
        <w:spacing w:before="0"/>
        <w:ind w:left="1138" w:hanging="1138"/>
        <w:rPr>
          <w:color w:val="000000" w:themeColor="text1"/>
        </w:rPr>
      </w:pPr>
      <w:r w:rsidRPr="00B3240B">
        <w:rPr>
          <w:color w:val="000000" w:themeColor="text1"/>
        </w:rPr>
        <w:t>Emery, C. R. &amp; Barker, K. J. (2007). The effect of transactional and transformational leadership styles on the organizational commitment and job satisfaction of customer contact personnel. Journal of organizational culture, communications and conflict, 11(1), 77.</w:t>
      </w:r>
    </w:p>
    <w:p w14:paraId="0A47D3AD" w14:textId="77777777" w:rsidR="00B176D4" w:rsidRPr="00B3240B" w:rsidRDefault="00B176D4" w:rsidP="00C95878">
      <w:pPr>
        <w:pStyle w:val="BodyText"/>
        <w:spacing w:before="0"/>
        <w:ind w:left="1138" w:hanging="1138"/>
        <w:rPr>
          <w:color w:val="000000" w:themeColor="text1"/>
        </w:rPr>
      </w:pPr>
      <w:r w:rsidRPr="00B3240B">
        <w:rPr>
          <w:color w:val="000000" w:themeColor="text1"/>
        </w:rPr>
        <w:t>Fiedler, F. E. (1964). Leadership and effectiveness. McGraw-Hill. Fiedler, F. E. (1967). A theory of leadership effectiveness. McGraw-Hill.</w:t>
      </w:r>
    </w:p>
    <w:p w14:paraId="00903AE4" w14:textId="77777777" w:rsidR="00B176D4" w:rsidRPr="00B3240B" w:rsidRDefault="00B176D4" w:rsidP="00C95878">
      <w:pPr>
        <w:pStyle w:val="BodyText"/>
        <w:spacing w:before="0"/>
        <w:ind w:left="1138" w:hanging="1138"/>
        <w:rPr>
          <w:color w:val="000000" w:themeColor="text1"/>
        </w:rPr>
      </w:pPr>
      <w:r w:rsidRPr="00B3240B">
        <w:rPr>
          <w:color w:val="000000" w:themeColor="text1"/>
        </w:rPr>
        <w:t>Hattie, J. (2015). What works best in education: The politics of collaborative expertise. Pearson.</w:t>
      </w:r>
    </w:p>
    <w:p w14:paraId="382FE24B" w14:textId="77777777" w:rsidR="00B176D4" w:rsidRPr="00B3240B" w:rsidRDefault="00B176D4" w:rsidP="00C95878">
      <w:pPr>
        <w:pStyle w:val="BodyText"/>
        <w:spacing w:before="0"/>
        <w:ind w:left="1138" w:hanging="1138"/>
        <w:rPr>
          <w:color w:val="000000" w:themeColor="text1"/>
        </w:rPr>
      </w:pPr>
      <w:r w:rsidRPr="00B3240B">
        <w:rPr>
          <w:color w:val="000000" w:themeColor="text1"/>
        </w:rPr>
        <w:t>Hattie, J., &amp; Timperley, H. (2020). The power of feedback. Routledge.</w:t>
      </w:r>
    </w:p>
    <w:p w14:paraId="20092A32" w14:textId="77777777" w:rsidR="00B176D4" w:rsidRPr="00B3240B" w:rsidRDefault="00B176D4" w:rsidP="00C95878">
      <w:pPr>
        <w:pStyle w:val="BodyText"/>
        <w:spacing w:before="0"/>
        <w:ind w:left="1138" w:hanging="1138"/>
        <w:rPr>
          <w:color w:val="000000" w:themeColor="text1"/>
        </w:rPr>
      </w:pPr>
      <w:r w:rsidRPr="00B3240B">
        <w:rPr>
          <w:color w:val="000000" w:themeColor="text1"/>
        </w:rPr>
        <w:t>Högberg, B. (2023), Teacher’s performance, performance culture, and mental health: an exploration of non-linear relationships using Swedish PISA data, Scandinavian Journal of Educational Research, DOI: 10.1080/00313831.2023.2192752: https: //doi.org/ 10.1080/ 00313831.2023.2192752</w:t>
      </w:r>
    </w:p>
    <w:p w14:paraId="1AA48207" w14:textId="77777777" w:rsidR="00B176D4" w:rsidRPr="00B3240B" w:rsidRDefault="00B176D4" w:rsidP="00C95878">
      <w:pPr>
        <w:pStyle w:val="BodyText"/>
        <w:spacing w:before="0"/>
        <w:ind w:left="1138" w:hanging="1138"/>
        <w:rPr>
          <w:color w:val="000000" w:themeColor="text1"/>
        </w:rPr>
      </w:pPr>
      <w:r w:rsidRPr="00B3240B">
        <w:rPr>
          <w:color w:val="000000" w:themeColor="text1"/>
        </w:rPr>
        <w:lastRenderedPageBreak/>
        <w:t>Kaya, M., &amp; Koçyiğit, M. (2023). The Relationship between Transformational Leadership and Teacher Self-efficacy in Terms of National Culture. Educational Process: International Journal, Educational Process: International Journal, 12(1): 36-52.</w:t>
      </w:r>
    </w:p>
    <w:p w14:paraId="341D136C" w14:textId="77777777" w:rsidR="00B176D4" w:rsidRPr="00B3240B" w:rsidRDefault="00B176D4" w:rsidP="00C95878">
      <w:pPr>
        <w:pStyle w:val="BodyText"/>
        <w:spacing w:before="0"/>
        <w:ind w:left="1138" w:hanging="1138"/>
        <w:rPr>
          <w:color w:val="000000" w:themeColor="text1"/>
        </w:rPr>
      </w:pPr>
      <w:r w:rsidRPr="00B3240B">
        <w:rPr>
          <w:color w:val="000000" w:themeColor="text1"/>
        </w:rPr>
        <w:t>Kumar S, Monica A and Nimmi A, (2021), Defining and Measuring Teachers performance of Hei Students: A Critical Review. Turkish Journal of Computer and Mathematics Education: 3091 Vol.12 No.6 (2021), 3091-3105</w:t>
      </w:r>
    </w:p>
    <w:p w14:paraId="5A7ED7A5" w14:textId="77777777" w:rsidR="00B176D4" w:rsidRPr="00B3240B" w:rsidRDefault="00B176D4" w:rsidP="00C95878">
      <w:pPr>
        <w:pStyle w:val="BodyText"/>
        <w:spacing w:before="0"/>
        <w:ind w:left="1138" w:hanging="1138"/>
        <w:rPr>
          <w:color w:val="000000" w:themeColor="text1"/>
        </w:rPr>
      </w:pPr>
      <w:r w:rsidRPr="00B3240B">
        <w:rPr>
          <w:color w:val="000000" w:themeColor="text1"/>
        </w:rPr>
        <w:t>Lamas, H. (2015). School Performance. Propósitos y Representaciones, 3(1), 313-</w:t>
      </w:r>
    </w:p>
    <w:p w14:paraId="4F23C4BC" w14:textId="77777777" w:rsidR="00B176D4" w:rsidRPr="00B3240B" w:rsidRDefault="00B176D4" w:rsidP="00C95878">
      <w:pPr>
        <w:pStyle w:val="BodyText"/>
        <w:spacing w:before="0"/>
        <w:ind w:left="1138" w:hanging="1138"/>
        <w:rPr>
          <w:color w:val="000000" w:themeColor="text1"/>
        </w:rPr>
      </w:pPr>
      <w:r w:rsidRPr="00B3240B">
        <w:rPr>
          <w:color w:val="000000" w:themeColor="text1"/>
        </w:rPr>
        <w:t>386. doi: http:// dx.doi.org/10.20511/pyr2015.v3n1.74</w:t>
      </w:r>
    </w:p>
    <w:p w14:paraId="2A3F3A70" w14:textId="77777777" w:rsidR="00B176D4" w:rsidRPr="00B3240B" w:rsidRDefault="00B176D4" w:rsidP="00C95878">
      <w:pPr>
        <w:pStyle w:val="BodyText"/>
        <w:spacing w:before="0"/>
        <w:ind w:left="1138" w:hanging="1138"/>
        <w:rPr>
          <w:color w:val="000000" w:themeColor="text1"/>
        </w:rPr>
        <w:sectPr w:rsidR="00B176D4" w:rsidRPr="00B3240B" w:rsidSect="00C95878">
          <w:type w:val="continuous"/>
          <w:pgSz w:w="11900" w:h="16840"/>
          <w:pgMar w:top="1440" w:right="1440" w:bottom="1440" w:left="1440" w:header="0" w:footer="491" w:gutter="0"/>
          <w:cols w:space="720"/>
        </w:sectPr>
      </w:pPr>
    </w:p>
    <w:p w14:paraId="56B1A1DE" w14:textId="77777777" w:rsidR="00B176D4" w:rsidRPr="00B3240B" w:rsidRDefault="00B176D4" w:rsidP="00C95878">
      <w:pPr>
        <w:pStyle w:val="BodyText"/>
        <w:spacing w:before="0"/>
        <w:ind w:left="1138" w:hanging="1138"/>
        <w:rPr>
          <w:color w:val="000000" w:themeColor="text1"/>
        </w:rPr>
      </w:pPr>
      <w:r w:rsidRPr="00B3240B">
        <w:rPr>
          <w:color w:val="000000" w:themeColor="text1"/>
        </w:rPr>
        <w:t>Leithwood, K., &amp; Jantzi, D. (2005). A Review of Transformational School Leadership Research 1996–2005. Leadership and Policy in Schools, 4(3), 177-199.</w:t>
      </w:r>
    </w:p>
    <w:p w14:paraId="779BB0EA" w14:textId="77777777" w:rsidR="00B176D4" w:rsidRPr="00B3240B" w:rsidRDefault="00B176D4" w:rsidP="00C95878">
      <w:pPr>
        <w:pStyle w:val="BodyText"/>
        <w:spacing w:before="0"/>
        <w:ind w:left="1138" w:hanging="1138"/>
        <w:rPr>
          <w:color w:val="000000" w:themeColor="text1"/>
        </w:rPr>
      </w:pPr>
      <w:r w:rsidRPr="00B3240B">
        <w:rPr>
          <w:color w:val="000000" w:themeColor="text1"/>
        </w:rPr>
        <w:t>Leithwood, K., Sun, J., &amp; Schumacker, J. B. (2020). How effective is transformational school leadership at raising student achievement? Educational Administration Quarterly, 56(2), 201-232.</w:t>
      </w:r>
    </w:p>
    <w:p w14:paraId="2ADEF719" w14:textId="77777777" w:rsidR="00B176D4" w:rsidRPr="00B3240B" w:rsidRDefault="00B176D4" w:rsidP="00C95878">
      <w:pPr>
        <w:pStyle w:val="BodyText"/>
        <w:spacing w:before="0"/>
        <w:ind w:left="1138" w:hanging="1138"/>
        <w:rPr>
          <w:color w:val="000000" w:themeColor="text1"/>
        </w:rPr>
      </w:pPr>
      <w:r w:rsidRPr="00B3240B">
        <w:rPr>
          <w:color w:val="000000" w:themeColor="text1"/>
        </w:rPr>
        <w:t>Leithwood, K., Sun, J., &amp; Schumacker, J. B. (2020). How effective is transformational school leadership at raising student achievement? Educational Administration Quarterly, 56(2), 201-232.</w:t>
      </w:r>
    </w:p>
    <w:p w14:paraId="46BA37BF" w14:textId="77777777" w:rsidR="00B176D4" w:rsidRPr="00B3240B" w:rsidRDefault="00B176D4" w:rsidP="00C95878">
      <w:pPr>
        <w:pStyle w:val="BodyText"/>
        <w:spacing w:before="0"/>
        <w:ind w:left="1138" w:hanging="1138"/>
        <w:rPr>
          <w:color w:val="000000" w:themeColor="text1"/>
        </w:rPr>
      </w:pPr>
      <w:r w:rsidRPr="00B3240B">
        <w:rPr>
          <w:color w:val="000000" w:themeColor="text1"/>
        </w:rPr>
        <w:t>Longe, O. (2014) Leadership Styles Paradigm Shift and Organizational Performance Case of Nigerian Cement Industry, An International Journal of Multidisciplinary, Ethiopia, Vol 8(4), No 35, pp 68-83.</w:t>
      </w:r>
    </w:p>
    <w:p w14:paraId="70F98708" w14:textId="77777777" w:rsidR="00B176D4" w:rsidRPr="00B3240B" w:rsidRDefault="00B176D4" w:rsidP="00C95878">
      <w:pPr>
        <w:pStyle w:val="BodyText"/>
        <w:spacing w:before="0"/>
        <w:ind w:left="1138" w:hanging="1138"/>
        <w:rPr>
          <w:color w:val="000000" w:themeColor="text1"/>
        </w:rPr>
      </w:pPr>
      <w:r w:rsidRPr="00B3240B">
        <w:rPr>
          <w:color w:val="000000" w:themeColor="text1"/>
        </w:rPr>
        <w:t>Machumu, H., &amp; Kaitila, M. M (2014) Influence of Leadership Styles on Teachers ‘Job Satisfaction: A Case of Selected Primary Schools in Songea and MorogoroDistricts, Tanzania.International Journal of Educational Administration and Policy Studies, Vol.6(4) pp. 53-61.</w:t>
      </w:r>
    </w:p>
    <w:p w14:paraId="2FBE2648" w14:textId="77777777" w:rsidR="00B176D4" w:rsidRPr="00B3240B" w:rsidRDefault="00B176D4" w:rsidP="00C95878">
      <w:pPr>
        <w:pStyle w:val="BodyText"/>
        <w:spacing w:before="0"/>
        <w:ind w:left="1138" w:hanging="1138"/>
        <w:rPr>
          <w:color w:val="000000" w:themeColor="text1"/>
        </w:rPr>
      </w:pPr>
      <w:r w:rsidRPr="00B3240B">
        <w:rPr>
          <w:color w:val="000000" w:themeColor="text1"/>
        </w:rPr>
        <w:t>Maslow, A. H. (1943). A theory of human motivation. Psychological Review, 50(4), 370-396.</w:t>
      </w:r>
    </w:p>
    <w:p w14:paraId="2CCF730C" w14:textId="77777777" w:rsidR="00B176D4" w:rsidRPr="00B3240B" w:rsidRDefault="00B176D4" w:rsidP="00C95878">
      <w:pPr>
        <w:pStyle w:val="BodyText"/>
        <w:spacing w:before="0"/>
        <w:ind w:left="1138" w:hanging="1138"/>
        <w:rPr>
          <w:color w:val="000000" w:themeColor="text1"/>
        </w:rPr>
      </w:pPr>
      <w:r w:rsidRPr="00B3240B">
        <w:rPr>
          <w:color w:val="000000" w:themeColor="text1"/>
        </w:rPr>
        <w:t>Morse, J. M., &amp; Barrett, B. R. (2020). Researching the hybrid landscape: Mixed methods and multiple modes of inquiry. Routledge.</w:t>
      </w:r>
    </w:p>
    <w:p w14:paraId="2D7D5380" w14:textId="77777777" w:rsidR="00B176D4" w:rsidRPr="00B3240B" w:rsidRDefault="00B176D4" w:rsidP="00C95878">
      <w:pPr>
        <w:pStyle w:val="BodyText"/>
        <w:spacing w:before="0"/>
        <w:ind w:left="1138" w:hanging="1138"/>
        <w:rPr>
          <w:color w:val="000000" w:themeColor="text1"/>
        </w:rPr>
      </w:pPr>
      <w:r w:rsidRPr="00B3240B">
        <w:rPr>
          <w:color w:val="000000" w:themeColor="text1"/>
        </w:rPr>
        <w:t>Nnunduma, E. S., and Kopoka, P. A. (2022). Accountability of Education and Secondary School Performance in Tandahimba and Mtwara Districts, Tanzania. East African Journal of Education and Social Sciences 3(6)41-</w:t>
      </w:r>
    </w:p>
    <w:p w14:paraId="3BF91B8F" w14:textId="77777777" w:rsidR="00B176D4" w:rsidRPr="00B3240B" w:rsidRDefault="00B176D4" w:rsidP="00C95878">
      <w:pPr>
        <w:pStyle w:val="BodyText"/>
        <w:spacing w:before="0"/>
        <w:ind w:left="1138" w:hanging="1138"/>
        <w:rPr>
          <w:color w:val="000000" w:themeColor="text1"/>
        </w:rPr>
      </w:pPr>
      <w:r w:rsidRPr="00B3240B">
        <w:rPr>
          <w:color w:val="000000" w:themeColor="text1"/>
        </w:rPr>
        <w:t>54. Doi: https:/ /doi.org/ 10.46606/ eajess 2022 v03i06. 0236.</w:t>
      </w:r>
    </w:p>
    <w:p w14:paraId="5EA3106B" w14:textId="77777777" w:rsidR="00B176D4" w:rsidRPr="00B3240B" w:rsidRDefault="00B176D4" w:rsidP="00C95878">
      <w:pPr>
        <w:pStyle w:val="BodyText"/>
        <w:spacing w:before="0"/>
        <w:ind w:left="1138" w:hanging="1138"/>
        <w:rPr>
          <w:color w:val="000000" w:themeColor="text1"/>
        </w:rPr>
      </w:pPr>
      <w:r w:rsidRPr="00B3240B">
        <w:rPr>
          <w:color w:val="000000" w:themeColor="text1"/>
        </w:rPr>
        <w:lastRenderedPageBreak/>
        <w:t>Northouse, P. G. (2019). Leadership: Theory and practice (8th ed.). Sage Publications.</w:t>
      </w:r>
    </w:p>
    <w:p w14:paraId="30B9C00C" w14:textId="77777777" w:rsidR="00B176D4" w:rsidRPr="00B3240B" w:rsidRDefault="00B176D4" w:rsidP="00C95878">
      <w:pPr>
        <w:pStyle w:val="BodyText"/>
        <w:spacing w:before="0"/>
        <w:ind w:left="1138" w:hanging="1138"/>
        <w:rPr>
          <w:color w:val="000000" w:themeColor="text1"/>
        </w:rPr>
        <w:sectPr w:rsidR="00B176D4" w:rsidRPr="00B3240B" w:rsidSect="00C95878">
          <w:type w:val="continuous"/>
          <w:pgSz w:w="11900" w:h="16840"/>
          <w:pgMar w:top="1440" w:right="1440" w:bottom="1440" w:left="1440" w:header="0" w:footer="491" w:gutter="0"/>
          <w:cols w:space="720"/>
        </w:sectPr>
      </w:pPr>
    </w:p>
    <w:p w14:paraId="61096AC4" w14:textId="77777777" w:rsidR="00B176D4" w:rsidRPr="00B3240B" w:rsidRDefault="00B176D4" w:rsidP="00C95878">
      <w:pPr>
        <w:pStyle w:val="BodyText"/>
        <w:spacing w:before="0"/>
        <w:ind w:left="1138" w:hanging="1138"/>
        <w:rPr>
          <w:color w:val="000000" w:themeColor="text1"/>
        </w:rPr>
      </w:pPr>
      <w:r w:rsidRPr="00B3240B">
        <w:rPr>
          <w:color w:val="000000" w:themeColor="text1"/>
        </w:rPr>
        <w:t>Noureen, M., Shah, N. H., &amp; Zamir, S. (2020). Effect of Leadership Styles of Secondary School Heads on School Improvement. Global Social Sciences Review, V(I), 519-527. Doi:10.31703/gssr.2020(V-I).53</w:t>
      </w:r>
    </w:p>
    <w:p w14:paraId="4151DC50" w14:textId="77777777" w:rsidR="00B176D4" w:rsidRPr="00B3240B" w:rsidRDefault="00B176D4" w:rsidP="00C95878">
      <w:pPr>
        <w:pStyle w:val="BodyText"/>
        <w:spacing w:before="0"/>
        <w:ind w:left="1138" w:hanging="1138"/>
        <w:rPr>
          <w:color w:val="000000" w:themeColor="text1"/>
        </w:rPr>
      </w:pPr>
      <w:r w:rsidRPr="00B3240B">
        <w:rPr>
          <w:color w:val="000000" w:themeColor="text1"/>
        </w:rPr>
        <w:t>Nyagaka, E., &amp; Odongo, J. A. (2013). Leadership Styles of Head of schools and Their Impact on Students’ Teachers performance in Secondary Schools, Nyamira District, Kenya. Journal of Educational and Social Research, 3(3), 240-524. 48</w:t>
      </w:r>
    </w:p>
    <w:p w14:paraId="7C7DAD3E" w14:textId="77777777" w:rsidR="00B176D4" w:rsidRPr="00B3240B" w:rsidRDefault="00B176D4" w:rsidP="00C95878">
      <w:pPr>
        <w:pStyle w:val="BodyText"/>
        <w:spacing w:before="0"/>
        <w:ind w:left="1138" w:hanging="1138"/>
        <w:rPr>
          <w:color w:val="000000" w:themeColor="text1"/>
        </w:rPr>
      </w:pPr>
      <w:r w:rsidRPr="00B3240B">
        <w:rPr>
          <w:color w:val="000000" w:themeColor="text1"/>
        </w:rPr>
        <w:t>Obasan, K., A &amp; Hassan, B. A., (2014), Test of the Impact of Leadership Styles on Employee Performance: A Study of Department of Petroleum Resources. International Journal of Management Sciences Vol. 2, No. 3, 2014, 149-</w:t>
      </w:r>
    </w:p>
    <w:p w14:paraId="7C6C2EF6" w14:textId="77777777" w:rsidR="00B176D4" w:rsidRPr="00B3240B" w:rsidRDefault="00B176D4" w:rsidP="00C95878">
      <w:pPr>
        <w:pStyle w:val="BodyText"/>
        <w:spacing w:before="0"/>
        <w:ind w:left="1138" w:hanging="1138"/>
        <w:rPr>
          <w:color w:val="000000" w:themeColor="text1"/>
        </w:rPr>
      </w:pPr>
      <w:r w:rsidRPr="00B3240B">
        <w:rPr>
          <w:color w:val="000000" w:themeColor="text1"/>
        </w:rPr>
        <w:t>160 69</w:t>
      </w:r>
    </w:p>
    <w:p w14:paraId="5D5294EB" w14:textId="77777777" w:rsidR="00B176D4" w:rsidRPr="00B3240B" w:rsidRDefault="00B176D4" w:rsidP="00C95878">
      <w:pPr>
        <w:pStyle w:val="BodyText"/>
        <w:spacing w:before="0"/>
        <w:ind w:left="1138" w:hanging="1138"/>
        <w:rPr>
          <w:color w:val="000000" w:themeColor="text1"/>
        </w:rPr>
      </w:pPr>
      <w:r w:rsidRPr="00B3240B">
        <w:rPr>
          <w:color w:val="000000" w:themeColor="text1"/>
        </w:rPr>
        <w:t>Obiwuru, T.C. Okwu, A.T.; Akpa, V.O. Nwankwere, I.A. (2011), Effects of leadership style on organisational performance: A survey of selected small-scale enterprises in Ikosi-Ketu council development area of Lagos State, Nigeria.</w:t>
      </w:r>
    </w:p>
    <w:p w14:paraId="4427D775" w14:textId="77777777" w:rsidR="00B176D4" w:rsidRPr="00B3240B" w:rsidRDefault="00B176D4" w:rsidP="00C95878">
      <w:pPr>
        <w:pStyle w:val="BodyText"/>
        <w:spacing w:before="0"/>
        <w:ind w:left="1138" w:hanging="1138"/>
        <w:rPr>
          <w:color w:val="000000" w:themeColor="text1"/>
        </w:rPr>
      </w:pPr>
      <w:r w:rsidRPr="00B3240B">
        <w:rPr>
          <w:color w:val="000000" w:themeColor="text1"/>
        </w:rPr>
        <w:t xml:space="preserve">Organisation for Economic Co-operation and Development. (2012), OECD Reviews of School Leadership: Tanzania. OECD Publishing. </w:t>
      </w:r>
      <w:hyperlink r:id="rId11">
        <w:r w:rsidRPr="00B3240B">
          <w:rPr>
            <w:color w:val="000000" w:themeColor="text1"/>
          </w:rPr>
          <w:t>https://doi.org/10.1787/9789264166951-en</w:t>
        </w:r>
      </w:hyperlink>
    </w:p>
    <w:p w14:paraId="47818669" w14:textId="77777777" w:rsidR="00B176D4" w:rsidRPr="00B3240B" w:rsidRDefault="00B176D4" w:rsidP="00C95878">
      <w:pPr>
        <w:pStyle w:val="BodyText"/>
        <w:spacing w:before="0"/>
        <w:ind w:left="1138" w:hanging="1138"/>
        <w:rPr>
          <w:color w:val="000000" w:themeColor="text1"/>
        </w:rPr>
      </w:pPr>
      <w:r w:rsidRPr="00B3240B">
        <w:rPr>
          <w:color w:val="000000" w:themeColor="text1"/>
        </w:rPr>
        <w:t>Skaalvik, E. M., &amp; Skaalvik, S. (2017). Teacher self-efficacy and teacher burnout: A study of relations. Teaching and Teacher Education, 62, 30-40.</w:t>
      </w:r>
    </w:p>
    <w:p w14:paraId="4F0E3AFE" w14:textId="77777777" w:rsidR="00B176D4" w:rsidRPr="00B3240B" w:rsidRDefault="00B176D4" w:rsidP="00C95878">
      <w:pPr>
        <w:pStyle w:val="BodyText"/>
        <w:spacing w:before="0"/>
        <w:ind w:left="1138" w:hanging="1138"/>
        <w:rPr>
          <w:color w:val="000000" w:themeColor="text1"/>
        </w:rPr>
      </w:pPr>
      <w:r w:rsidRPr="00B3240B">
        <w:rPr>
          <w:color w:val="000000" w:themeColor="text1"/>
        </w:rPr>
        <w:t>Spillane, J. P., &amp; Pearson, P. D. (2019). Leading for learning: How to transform schools with student-centered leadership. Harvard Education Press.</w:t>
      </w:r>
    </w:p>
    <w:p w14:paraId="6FF9FBBC" w14:textId="77777777" w:rsidR="00B176D4" w:rsidRPr="00B3240B" w:rsidRDefault="00B176D4" w:rsidP="00C95878">
      <w:pPr>
        <w:pStyle w:val="BodyText"/>
        <w:spacing w:before="0"/>
        <w:ind w:left="1138" w:hanging="1138"/>
        <w:rPr>
          <w:color w:val="000000" w:themeColor="text1"/>
        </w:rPr>
      </w:pPr>
      <w:r w:rsidRPr="00B3240B">
        <w:rPr>
          <w:color w:val="000000" w:themeColor="text1"/>
        </w:rPr>
        <w:t>Sun, J., &amp; Leithwood, K. (2017). Transformational school leadership effects on student achievement. Leadership and Policy in Schools, 16(4), 465-487.</w:t>
      </w:r>
    </w:p>
    <w:p w14:paraId="643B56DA" w14:textId="77777777" w:rsidR="00B176D4" w:rsidRPr="00B3240B" w:rsidRDefault="00B176D4" w:rsidP="00C95878">
      <w:pPr>
        <w:pStyle w:val="BodyText"/>
        <w:spacing w:before="0"/>
        <w:ind w:left="1138" w:hanging="1138"/>
        <w:rPr>
          <w:color w:val="000000" w:themeColor="text1"/>
        </w:rPr>
      </w:pPr>
      <w:r w:rsidRPr="00B3240B">
        <w:rPr>
          <w:color w:val="000000" w:themeColor="text1"/>
        </w:rPr>
        <w:t xml:space="preserve">United Republic of Tanzania (URT). (2014). Big Results Now in Education: A report on the status of education in Tanzania. Ministry of Education and Vocational Training. </w:t>
      </w:r>
    </w:p>
    <w:p w14:paraId="537FD744" w14:textId="77777777" w:rsidR="00B176D4" w:rsidRPr="00B3240B" w:rsidRDefault="00B176D4" w:rsidP="00C95878">
      <w:pPr>
        <w:pStyle w:val="BodyText"/>
        <w:spacing w:before="0"/>
        <w:ind w:left="1138" w:hanging="1138"/>
        <w:rPr>
          <w:color w:val="000000" w:themeColor="text1"/>
        </w:rPr>
      </w:pPr>
      <w:bookmarkStart w:id="85" w:name="APPENDICES"/>
      <w:bookmarkEnd w:id="85"/>
      <w:r w:rsidRPr="00B3240B">
        <w:rPr>
          <w:color w:val="000000" w:themeColor="text1"/>
        </w:rPr>
        <w:t>United Republic of Tanzania (URT). (2017). Secondary Education Development Program II (SEDP II) 2010-2017. Ministry of Education and Vocational Training.</w:t>
      </w:r>
    </w:p>
    <w:p w14:paraId="6A721F05" w14:textId="77777777" w:rsidR="00B176D4" w:rsidRPr="00B3240B" w:rsidRDefault="00B176D4" w:rsidP="00C95878">
      <w:pPr>
        <w:pStyle w:val="BodyText"/>
        <w:spacing w:before="0"/>
        <w:ind w:left="1138" w:hanging="1138"/>
        <w:rPr>
          <w:color w:val="000000" w:themeColor="text1"/>
        </w:rPr>
      </w:pPr>
      <w:r w:rsidRPr="00B3240B">
        <w:rPr>
          <w:color w:val="000000" w:themeColor="text1"/>
        </w:rPr>
        <w:t>Wang, M. T., Hall, N. C., &amp; Rahimi, R. (2020). Teacher engagement and performance: The role of emotional support and relationships with students. Journal of Educational Psychology, 112(4), 818-831.</w:t>
      </w:r>
    </w:p>
    <w:p w14:paraId="371D026C" w14:textId="77777777" w:rsidR="00B176D4" w:rsidRPr="00B3240B" w:rsidRDefault="00B176D4" w:rsidP="00C95878">
      <w:pPr>
        <w:pStyle w:val="BodyText"/>
        <w:spacing w:before="0"/>
        <w:ind w:left="1138" w:hanging="1138"/>
        <w:rPr>
          <w:color w:val="000000" w:themeColor="text1"/>
        </w:rPr>
      </w:pPr>
      <w:r w:rsidRPr="00B3240B">
        <w:rPr>
          <w:color w:val="000000" w:themeColor="text1"/>
        </w:rPr>
        <w:lastRenderedPageBreak/>
        <w:t>Witike, J. S., &amp; Habi, R., (2022), Investigating the Influence of Leadership Styles on Teachers’ Job Satisfaction in the Tanzanian Context. Asian Journal of Education</w:t>
      </w:r>
      <w:r w:rsidRPr="00B3240B">
        <w:rPr>
          <w:color w:val="000000" w:themeColor="text1"/>
        </w:rPr>
        <w:tab/>
        <w:t>and</w:t>
      </w:r>
      <w:r w:rsidRPr="00B3240B">
        <w:rPr>
          <w:color w:val="000000" w:themeColor="text1"/>
        </w:rPr>
        <w:tab/>
        <w:t>Social</w:t>
      </w:r>
      <w:r w:rsidRPr="00B3240B">
        <w:rPr>
          <w:color w:val="000000" w:themeColor="text1"/>
        </w:rPr>
        <w:tab/>
        <w:t>Studies,   33(2),</w:t>
      </w:r>
      <w:r w:rsidRPr="00B3240B">
        <w:rPr>
          <w:color w:val="000000" w:themeColor="text1"/>
        </w:rPr>
        <w:tab/>
        <w:t xml:space="preserve">16–21. </w:t>
      </w:r>
      <w:hyperlink r:id="rId12">
        <w:r w:rsidRPr="00B3240B">
          <w:rPr>
            <w:color w:val="000000" w:themeColor="text1"/>
          </w:rPr>
          <w:t>https://doi.org/10.9734/ajess/2022/v33i230788</w:t>
        </w:r>
      </w:hyperlink>
    </w:p>
    <w:p w14:paraId="6EF2A985" w14:textId="77777777" w:rsidR="00B176D4" w:rsidRPr="00B3240B" w:rsidRDefault="00B176D4" w:rsidP="00C95878">
      <w:pPr>
        <w:pStyle w:val="BodyText"/>
        <w:spacing w:before="0"/>
        <w:ind w:left="1138" w:hanging="1138"/>
        <w:rPr>
          <w:color w:val="000000" w:themeColor="text1"/>
        </w:rPr>
      </w:pPr>
      <w:r w:rsidRPr="00B3240B">
        <w:rPr>
          <w:color w:val="000000" w:themeColor="text1"/>
        </w:rPr>
        <w:t>Yukl, G. (2013). Leadership in organizations (8th ed.). Pearson.</w:t>
      </w:r>
      <w:r w:rsidR="00A71B34" w:rsidRPr="00B3240B">
        <w:rPr>
          <w:color w:val="000000" w:themeColor="text1"/>
        </w:rPr>
        <w:t xml:space="preserve"> </w:t>
      </w:r>
    </w:p>
    <w:p w14:paraId="6E5E4DAC" w14:textId="77777777" w:rsidR="00C95878" w:rsidRDefault="00C95878" w:rsidP="00AF4C6D">
      <w:pPr>
        <w:rPr>
          <w:color w:val="000000" w:themeColor="text1"/>
          <w:lang w:val="en-US"/>
        </w:rPr>
        <w:sectPr w:rsidR="00C95878" w:rsidSect="00C95878">
          <w:type w:val="continuous"/>
          <w:pgSz w:w="11900" w:h="16840"/>
          <w:pgMar w:top="1440" w:right="1440" w:bottom="1440" w:left="1440" w:header="709" w:footer="709" w:gutter="0"/>
          <w:cols w:space="708"/>
          <w:docGrid w:linePitch="360"/>
        </w:sectPr>
      </w:pPr>
    </w:p>
    <w:p w14:paraId="32D6B127" w14:textId="77777777" w:rsidR="00B176D4" w:rsidRPr="00B3240B" w:rsidRDefault="00B176D4" w:rsidP="00AF4C6D">
      <w:pPr>
        <w:rPr>
          <w:color w:val="000000" w:themeColor="text1"/>
          <w:lang w:val="en-US"/>
        </w:rPr>
      </w:pPr>
    </w:p>
    <w:sectPr w:rsidR="00B176D4" w:rsidRPr="00B3240B" w:rsidSect="005F4926">
      <w:type w:val="continuous"/>
      <w:pgSz w:w="11900" w:h="16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E217BE" w14:textId="77777777" w:rsidR="00832685" w:rsidRDefault="00832685" w:rsidP="00655721">
      <w:pPr>
        <w:spacing w:before="0" w:after="0" w:line="240" w:lineRule="auto"/>
      </w:pPr>
      <w:r>
        <w:separator/>
      </w:r>
    </w:p>
  </w:endnote>
  <w:endnote w:type="continuationSeparator" w:id="0">
    <w:p w14:paraId="32684B9A" w14:textId="77777777" w:rsidR="00832685" w:rsidRDefault="00832685" w:rsidP="0065572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SimSun">
    <w:altName w:val="宋体"/>
    <w:panose1 w:val="02010600030101010101"/>
    <w:charset w:val="86"/>
    <w:family w:val="auto"/>
    <w:pitch w:val="variable"/>
    <w:sig w:usb0="00000203" w:usb1="288F0000" w:usb2="00000016" w:usb3="00000000" w:csb0="00040001"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4B4D3E" w14:textId="77777777" w:rsidR="00B176D4" w:rsidRDefault="00B176D4">
    <w:pPr>
      <w:pStyle w:val="BodyText"/>
      <w:spacing w:line="14" w:lineRule="auto"/>
      <w:rPr>
        <w:sz w:val="20"/>
      </w:rPr>
    </w:pPr>
    <w:r>
      <w:rPr>
        <w:noProof/>
        <w:lang w:val="en-US" w:eastAsia="en-US"/>
      </w:rPr>
      <mc:AlternateContent>
        <mc:Choice Requires="wps">
          <w:drawing>
            <wp:anchor distT="0" distB="0" distL="0" distR="0" simplePos="0" relativeHeight="251659264" behindDoc="1" locked="0" layoutInCell="1" allowOverlap="1" wp14:anchorId="1F288E72" wp14:editId="71ED766A">
              <wp:simplePos x="0" y="0"/>
              <wp:positionH relativeFrom="page">
                <wp:posOffset>6480047</wp:posOffset>
              </wp:positionH>
              <wp:positionV relativeFrom="page">
                <wp:posOffset>10242085</wp:posOffset>
              </wp:positionV>
              <wp:extent cx="228600" cy="20066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0660"/>
                      </a:xfrm>
                      <a:prstGeom prst="rect">
                        <a:avLst/>
                      </a:prstGeom>
                    </wps:spPr>
                    <wps:txbx>
                      <w:txbxContent>
                        <w:p w14:paraId="3DE4B9E4" w14:textId="77777777" w:rsidR="00B176D4" w:rsidRDefault="00B176D4">
                          <w:pPr>
                            <w:pStyle w:val="BodyText"/>
                            <w:spacing w:before="19"/>
                            <w:ind w:left="60"/>
                            <w:rPr>
                              <w:rFonts w:ascii="Arial MT"/>
                            </w:rPr>
                          </w:pPr>
                          <w:r>
                            <w:rPr>
                              <w:rFonts w:ascii="Arial MT"/>
                              <w:spacing w:val="-5"/>
                              <w:w w:val="90"/>
                            </w:rPr>
                            <w:fldChar w:fldCharType="begin"/>
                          </w:r>
                          <w:r>
                            <w:rPr>
                              <w:rFonts w:ascii="Arial MT"/>
                              <w:spacing w:val="-5"/>
                              <w:w w:val="90"/>
                            </w:rPr>
                            <w:instrText xml:space="preserve"> PAGE </w:instrText>
                          </w:r>
                          <w:r>
                            <w:rPr>
                              <w:rFonts w:ascii="Arial MT"/>
                              <w:spacing w:val="-5"/>
                              <w:w w:val="90"/>
                            </w:rPr>
                            <w:fldChar w:fldCharType="separate"/>
                          </w:r>
                          <w:r w:rsidR="0069241D">
                            <w:rPr>
                              <w:rFonts w:ascii="Arial MT"/>
                              <w:noProof/>
                              <w:spacing w:val="-5"/>
                              <w:w w:val="90"/>
                            </w:rPr>
                            <w:t>1</w:t>
                          </w:r>
                          <w:r>
                            <w:rPr>
                              <w:rFonts w:ascii="Arial MT"/>
                              <w:spacing w:val="-5"/>
                              <w:w w:val="90"/>
                            </w:rPr>
                            <w:fldChar w:fldCharType="end"/>
                          </w:r>
                        </w:p>
                      </w:txbxContent>
                    </wps:txbx>
                    <wps:bodyPr wrap="square" lIns="0" tIns="0" rIns="0" bIns="0" rtlCol="0">
                      <a:noAutofit/>
                    </wps:bodyPr>
                  </wps:wsp>
                </a:graphicData>
              </a:graphic>
            </wp:anchor>
          </w:drawing>
        </mc:Choice>
        <mc:Fallback>
          <w:pict>
            <v:shapetype w14:anchorId="1F288E72" id="_x0000_t202" coordsize="21600,21600" o:spt="202" path="m,l,21600r21600,l21600,xe">
              <v:stroke joinstyle="miter"/>
              <v:path gradientshapeok="t" o:connecttype="rect"/>
            </v:shapetype>
            <v:shape id="Textbox 3" o:spid="_x0000_s1026" type="#_x0000_t202" style="position:absolute;left:0;text-align:left;margin-left:510.25pt;margin-top:806.45pt;width:18pt;height:15.8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" filled="f" stroked="f">
              <v:path arrowok="t"/>
              <v:textbox inset="0,0,0,0">
                <w:txbxContent>
                  <w:p w14:paraId="3DE4B9E4" w14:textId="77777777" w:rsidR="00B176D4" w:rsidRDefault="00B176D4">
                    <w:pPr>
                      <w:pStyle w:val="BodyText"/>
                      <w:spacing w:before="19"/>
                      <w:ind w:left="60"/>
                      <w:rPr>
                        <w:rFonts w:ascii="Arial MT"/>
                      </w:rPr>
                    </w:pPr>
                    <w:r>
                      <w:rPr>
                        <w:rFonts w:ascii="Arial MT"/>
                        <w:spacing w:val="-5"/>
                        <w:w w:val="90"/>
                      </w:rPr>
                      <w:fldChar w:fldCharType="begin"/>
                    </w:r>
                    <w:r>
                      <w:rPr>
                        <w:rFonts w:ascii="Arial MT"/>
                        <w:spacing w:val="-5"/>
                        <w:w w:val="90"/>
                      </w:rPr>
                      <w:instrText xml:space="preserve"> PAGE </w:instrText>
                    </w:r>
                    <w:r>
                      <w:rPr>
                        <w:rFonts w:ascii="Arial MT"/>
                        <w:spacing w:val="-5"/>
                        <w:w w:val="90"/>
                      </w:rPr>
                      <w:fldChar w:fldCharType="separate"/>
                    </w:r>
                    <w:r w:rsidR="0069241D">
                      <w:rPr>
                        <w:rFonts w:ascii="Arial MT"/>
                        <w:noProof/>
                        <w:spacing w:val="-5"/>
                        <w:w w:val="90"/>
                      </w:rPr>
                      <w:t>1</w:t>
                    </w:r>
                    <w:r>
                      <w:rPr>
                        <w:rFonts w:ascii="Arial MT"/>
                        <w:spacing w:val="-5"/>
                        <w:w w:val="9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B1A171" w14:textId="77777777" w:rsidR="00832685" w:rsidRDefault="00832685" w:rsidP="00655721">
      <w:pPr>
        <w:spacing w:before="0" w:after="0" w:line="240" w:lineRule="auto"/>
      </w:pPr>
      <w:r>
        <w:separator/>
      </w:r>
    </w:p>
  </w:footnote>
  <w:footnote w:type="continuationSeparator" w:id="0">
    <w:p w14:paraId="0584615D" w14:textId="77777777" w:rsidR="00832685" w:rsidRDefault="00832685" w:rsidP="00655721">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207B7"/>
    <w:multiLevelType w:val="multilevel"/>
    <w:tmpl w:val="36E0C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3759E0"/>
    <w:multiLevelType w:val="multilevel"/>
    <w:tmpl w:val="76EA92C2"/>
    <w:lvl w:ilvl="0">
      <w:start w:val="1"/>
      <w:numFmt w:val="decimal"/>
      <w:lvlText w:val="%1"/>
      <w:lvlJc w:val="left"/>
      <w:pPr>
        <w:ind w:left="1188" w:hanging="360"/>
      </w:pPr>
      <w:rPr>
        <w:rFonts w:hint="default"/>
        <w:lang w:val="en-US" w:eastAsia="en-US" w:bidi="ar-SA"/>
      </w:rPr>
    </w:lvl>
    <w:lvl w:ilvl="1">
      <w:start w:val="1"/>
      <w:numFmt w:val="decimal"/>
      <w:lvlText w:val="%1.%2"/>
      <w:lvlJc w:val="left"/>
      <w:pPr>
        <w:ind w:left="1188"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1608" w:hanging="540"/>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3346" w:hanging="540"/>
      </w:pPr>
      <w:rPr>
        <w:rFonts w:hint="default"/>
        <w:lang w:val="en-US" w:eastAsia="en-US" w:bidi="ar-SA"/>
      </w:rPr>
    </w:lvl>
    <w:lvl w:ilvl="4">
      <w:numFmt w:val="bullet"/>
      <w:lvlText w:val="•"/>
      <w:lvlJc w:val="left"/>
      <w:pPr>
        <w:ind w:left="4220" w:hanging="540"/>
      </w:pPr>
      <w:rPr>
        <w:rFonts w:hint="default"/>
        <w:lang w:val="en-US" w:eastAsia="en-US" w:bidi="ar-SA"/>
      </w:rPr>
    </w:lvl>
    <w:lvl w:ilvl="5">
      <w:numFmt w:val="bullet"/>
      <w:lvlText w:val="•"/>
      <w:lvlJc w:val="left"/>
      <w:pPr>
        <w:ind w:left="5093" w:hanging="540"/>
      </w:pPr>
      <w:rPr>
        <w:rFonts w:hint="default"/>
        <w:lang w:val="en-US" w:eastAsia="en-US" w:bidi="ar-SA"/>
      </w:rPr>
    </w:lvl>
    <w:lvl w:ilvl="6">
      <w:numFmt w:val="bullet"/>
      <w:lvlText w:val="•"/>
      <w:lvlJc w:val="left"/>
      <w:pPr>
        <w:ind w:left="5967" w:hanging="540"/>
      </w:pPr>
      <w:rPr>
        <w:rFonts w:hint="default"/>
        <w:lang w:val="en-US" w:eastAsia="en-US" w:bidi="ar-SA"/>
      </w:rPr>
    </w:lvl>
    <w:lvl w:ilvl="7">
      <w:numFmt w:val="bullet"/>
      <w:lvlText w:val="•"/>
      <w:lvlJc w:val="left"/>
      <w:pPr>
        <w:ind w:left="6840" w:hanging="540"/>
      </w:pPr>
      <w:rPr>
        <w:rFonts w:hint="default"/>
        <w:lang w:val="en-US" w:eastAsia="en-US" w:bidi="ar-SA"/>
      </w:rPr>
    </w:lvl>
    <w:lvl w:ilvl="8">
      <w:numFmt w:val="bullet"/>
      <w:lvlText w:val="•"/>
      <w:lvlJc w:val="left"/>
      <w:pPr>
        <w:ind w:left="7714" w:hanging="540"/>
      </w:pPr>
      <w:rPr>
        <w:rFonts w:hint="default"/>
        <w:lang w:val="en-US" w:eastAsia="en-US" w:bidi="ar-SA"/>
      </w:rPr>
    </w:lvl>
  </w:abstractNum>
  <w:abstractNum w:abstractNumId="2" w15:restartNumberingAfterBreak="0">
    <w:nsid w:val="09AE0E97"/>
    <w:multiLevelType w:val="multilevel"/>
    <w:tmpl w:val="09AE0E97"/>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522653B"/>
    <w:multiLevelType w:val="multilevel"/>
    <w:tmpl w:val="AE06A542"/>
    <w:lvl w:ilvl="0">
      <w:start w:val="2"/>
      <w:numFmt w:val="decimal"/>
      <w:lvlText w:val="%1"/>
      <w:lvlJc w:val="left"/>
      <w:pPr>
        <w:ind w:left="1188" w:hanging="360"/>
      </w:pPr>
      <w:rPr>
        <w:rFonts w:hint="default"/>
        <w:lang w:val="en-US" w:eastAsia="en-US" w:bidi="ar-SA"/>
      </w:rPr>
    </w:lvl>
    <w:lvl w:ilvl="1">
      <w:start w:val="1"/>
      <w:numFmt w:val="decimal"/>
      <w:lvlText w:val="%1.%2"/>
      <w:lvlJc w:val="left"/>
      <w:pPr>
        <w:ind w:left="1188"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1608" w:hanging="540"/>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3346" w:hanging="540"/>
      </w:pPr>
      <w:rPr>
        <w:rFonts w:hint="default"/>
        <w:lang w:val="en-US" w:eastAsia="en-US" w:bidi="ar-SA"/>
      </w:rPr>
    </w:lvl>
    <w:lvl w:ilvl="4">
      <w:numFmt w:val="bullet"/>
      <w:lvlText w:val="•"/>
      <w:lvlJc w:val="left"/>
      <w:pPr>
        <w:ind w:left="4220" w:hanging="540"/>
      </w:pPr>
      <w:rPr>
        <w:rFonts w:hint="default"/>
        <w:lang w:val="en-US" w:eastAsia="en-US" w:bidi="ar-SA"/>
      </w:rPr>
    </w:lvl>
    <w:lvl w:ilvl="5">
      <w:numFmt w:val="bullet"/>
      <w:lvlText w:val="•"/>
      <w:lvlJc w:val="left"/>
      <w:pPr>
        <w:ind w:left="5093" w:hanging="540"/>
      </w:pPr>
      <w:rPr>
        <w:rFonts w:hint="default"/>
        <w:lang w:val="en-US" w:eastAsia="en-US" w:bidi="ar-SA"/>
      </w:rPr>
    </w:lvl>
    <w:lvl w:ilvl="6">
      <w:numFmt w:val="bullet"/>
      <w:lvlText w:val="•"/>
      <w:lvlJc w:val="left"/>
      <w:pPr>
        <w:ind w:left="5967" w:hanging="540"/>
      </w:pPr>
      <w:rPr>
        <w:rFonts w:hint="default"/>
        <w:lang w:val="en-US" w:eastAsia="en-US" w:bidi="ar-SA"/>
      </w:rPr>
    </w:lvl>
    <w:lvl w:ilvl="7">
      <w:numFmt w:val="bullet"/>
      <w:lvlText w:val="•"/>
      <w:lvlJc w:val="left"/>
      <w:pPr>
        <w:ind w:left="6840" w:hanging="540"/>
      </w:pPr>
      <w:rPr>
        <w:rFonts w:hint="default"/>
        <w:lang w:val="en-US" w:eastAsia="en-US" w:bidi="ar-SA"/>
      </w:rPr>
    </w:lvl>
    <w:lvl w:ilvl="8">
      <w:numFmt w:val="bullet"/>
      <w:lvlText w:val="•"/>
      <w:lvlJc w:val="left"/>
      <w:pPr>
        <w:ind w:left="7714" w:hanging="540"/>
      </w:pPr>
      <w:rPr>
        <w:rFonts w:hint="default"/>
        <w:lang w:val="en-US" w:eastAsia="en-US" w:bidi="ar-SA"/>
      </w:rPr>
    </w:lvl>
  </w:abstractNum>
  <w:abstractNum w:abstractNumId="4" w15:restartNumberingAfterBreak="0">
    <w:nsid w:val="19E514B6"/>
    <w:multiLevelType w:val="multilevel"/>
    <w:tmpl w:val="09AE0E97"/>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1D362C6"/>
    <w:multiLevelType w:val="multilevel"/>
    <w:tmpl w:val="32183EB8"/>
    <w:lvl w:ilvl="0">
      <w:start w:val="4"/>
      <w:numFmt w:val="decimal"/>
      <w:lvlText w:val="%1"/>
      <w:lvlJc w:val="left"/>
      <w:pPr>
        <w:ind w:left="360" w:hanging="360"/>
      </w:pPr>
      <w:rPr>
        <w:rFonts w:hint="default"/>
      </w:rPr>
    </w:lvl>
    <w:lvl w:ilvl="1">
      <w:start w:val="1"/>
      <w:numFmt w:val="decimal"/>
      <w:lvlText w:val="%1.%2"/>
      <w:lvlJc w:val="left"/>
      <w:pPr>
        <w:ind w:left="948" w:hanging="360"/>
      </w:pPr>
      <w:rPr>
        <w:rFonts w:hint="default"/>
      </w:rPr>
    </w:lvl>
    <w:lvl w:ilvl="2">
      <w:start w:val="1"/>
      <w:numFmt w:val="decimal"/>
      <w:lvlText w:val="%1.%2.%3"/>
      <w:lvlJc w:val="left"/>
      <w:pPr>
        <w:ind w:left="1896" w:hanging="720"/>
      </w:pPr>
      <w:rPr>
        <w:rFonts w:hint="default"/>
      </w:rPr>
    </w:lvl>
    <w:lvl w:ilvl="3">
      <w:start w:val="1"/>
      <w:numFmt w:val="decimal"/>
      <w:lvlText w:val="%1.%2.%3.%4"/>
      <w:lvlJc w:val="left"/>
      <w:pPr>
        <w:ind w:left="2484" w:hanging="72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6" w15:restartNumberingAfterBreak="0">
    <w:nsid w:val="279A0788"/>
    <w:multiLevelType w:val="hybridMultilevel"/>
    <w:tmpl w:val="4E78D4D8"/>
    <w:lvl w:ilvl="0" w:tplc="FACACFDC">
      <w:start w:val="1"/>
      <w:numFmt w:val="lowerRoman"/>
      <w:lvlText w:val="(%1)"/>
      <w:lvlJc w:val="left"/>
      <w:pPr>
        <w:ind w:left="1308" w:hanging="360"/>
      </w:pPr>
      <w:rPr>
        <w:rFonts w:ascii="Times New Roman" w:eastAsia="Times New Roman" w:hAnsi="Times New Roman" w:cs="Times New Roman" w:hint="default"/>
        <w:b/>
        <w:bCs/>
        <w:i w:val="0"/>
        <w:iCs w:val="0"/>
        <w:spacing w:val="-1"/>
        <w:w w:val="100"/>
        <w:sz w:val="24"/>
        <w:szCs w:val="24"/>
        <w:lang w:val="en-US" w:eastAsia="en-US" w:bidi="ar-SA"/>
      </w:rPr>
    </w:lvl>
    <w:lvl w:ilvl="1" w:tplc="DB22605A">
      <w:start w:val="1"/>
      <w:numFmt w:val="decimal"/>
      <w:lvlText w:val="%2."/>
      <w:lvlJc w:val="left"/>
      <w:pPr>
        <w:ind w:left="1308"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2" w:tplc="E80EE54E">
      <w:numFmt w:val="bullet"/>
      <w:lvlText w:val="•"/>
      <w:lvlJc w:val="left"/>
      <w:pPr>
        <w:ind w:left="2932" w:hanging="360"/>
      </w:pPr>
      <w:rPr>
        <w:rFonts w:hint="default"/>
        <w:lang w:val="en-US" w:eastAsia="en-US" w:bidi="ar-SA"/>
      </w:rPr>
    </w:lvl>
    <w:lvl w:ilvl="3" w:tplc="8FC612BA">
      <w:numFmt w:val="bullet"/>
      <w:lvlText w:val="•"/>
      <w:lvlJc w:val="left"/>
      <w:pPr>
        <w:ind w:left="3748" w:hanging="360"/>
      </w:pPr>
      <w:rPr>
        <w:rFonts w:hint="default"/>
        <w:lang w:val="en-US" w:eastAsia="en-US" w:bidi="ar-SA"/>
      </w:rPr>
    </w:lvl>
    <w:lvl w:ilvl="4" w:tplc="D6DA20AC">
      <w:numFmt w:val="bullet"/>
      <w:lvlText w:val="•"/>
      <w:lvlJc w:val="left"/>
      <w:pPr>
        <w:ind w:left="4564" w:hanging="360"/>
      </w:pPr>
      <w:rPr>
        <w:rFonts w:hint="default"/>
        <w:lang w:val="en-US" w:eastAsia="en-US" w:bidi="ar-SA"/>
      </w:rPr>
    </w:lvl>
    <w:lvl w:ilvl="5" w:tplc="F2B23B82">
      <w:numFmt w:val="bullet"/>
      <w:lvlText w:val="•"/>
      <w:lvlJc w:val="left"/>
      <w:pPr>
        <w:ind w:left="5380" w:hanging="360"/>
      </w:pPr>
      <w:rPr>
        <w:rFonts w:hint="default"/>
        <w:lang w:val="en-US" w:eastAsia="en-US" w:bidi="ar-SA"/>
      </w:rPr>
    </w:lvl>
    <w:lvl w:ilvl="6" w:tplc="694C2740">
      <w:numFmt w:val="bullet"/>
      <w:lvlText w:val="•"/>
      <w:lvlJc w:val="left"/>
      <w:pPr>
        <w:ind w:left="6196" w:hanging="360"/>
      </w:pPr>
      <w:rPr>
        <w:rFonts w:hint="default"/>
        <w:lang w:val="en-US" w:eastAsia="en-US" w:bidi="ar-SA"/>
      </w:rPr>
    </w:lvl>
    <w:lvl w:ilvl="7" w:tplc="4260BB94">
      <w:numFmt w:val="bullet"/>
      <w:lvlText w:val="•"/>
      <w:lvlJc w:val="left"/>
      <w:pPr>
        <w:ind w:left="7012" w:hanging="360"/>
      </w:pPr>
      <w:rPr>
        <w:rFonts w:hint="default"/>
        <w:lang w:val="en-US" w:eastAsia="en-US" w:bidi="ar-SA"/>
      </w:rPr>
    </w:lvl>
    <w:lvl w:ilvl="8" w:tplc="AA9CCD18">
      <w:numFmt w:val="bullet"/>
      <w:lvlText w:val="•"/>
      <w:lvlJc w:val="left"/>
      <w:pPr>
        <w:ind w:left="7828" w:hanging="360"/>
      </w:pPr>
      <w:rPr>
        <w:rFonts w:hint="default"/>
        <w:lang w:val="en-US" w:eastAsia="en-US" w:bidi="ar-SA"/>
      </w:rPr>
    </w:lvl>
  </w:abstractNum>
  <w:abstractNum w:abstractNumId="7" w15:restartNumberingAfterBreak="0">
    <w:nsid w:val="289D4225"/>
    <w:multiLevelType w:val="hybridMultilevel"/>
    <w:tmpl w:val="971A44D4"/>
    <w:lvl w:ilvl="0" w:tplc="DBA4D658">
      <w:start w:val="1"/>
      <w:numFmt w:val="lowerRoman"/>
      <w:lvlText w:val="(%1)"/>
      <w:lvlJc w:val="left"/>
      <w:pPr>
        <w:ind w:left="1308" w:hanging="720"/>
      </w:pPr>
      <w:rPr>
        <w:rFonts w:ascii="Times New Roman" w:eastAsia="Times New Roman" w:hAnsi="Times New Roman" w:cs="Times New Roman" w:hint="default"/>
        <w:b w:val="0"/>
        <w:bCs w:val="0"/>
        <w:i w:val="0"/>
        <w:iCs w:val="0"/>
        <w:spacing w:val="-1"/>
        <w:w w:val="100"/>
        <w:sz w:val="24"/>
        <w:szCs w:val="24"/>
        <w:lang w:val="en-US" w:eastAsia="en-US" w:bidi="ar-SA"/>
      </w:rPr>
    </w:lvl>
    <w:lvl w:ilvl="1" w:tplc="945AACB2">
      <w:numFmt w:val="bullet"/>
      <w:lvlText w:val="•"/>
      <w:lvlJc w:val="left"/>
      <w:pPr>
        <w:ind w:left="2116" w:hanging="720"/>
      </w:pPr>
      <w:rPr>
        <w:rFonts w:hint="default"/>
        <w:lang w:val="en-US" w:eastAsia="en-US" w:bidi="ar-SA"/>
      </w:rPr>
    </w:lvl>
    <w:lvl w:ilvl="2" w:tplc="B6AC79FC">
      <w:numFmt w:val="bullet"/>
      <w:lvlText w:val="•"/>
      <w:lvlJc w:val="left"/>
      <w:pPr>
        <w:ind w:left="2932" w:hanging="720"/>
      </w:pPr>
      <w:rPr>
        <w:rFonts w:hint="default"/>
        <w:lang w:val="en-US" w:eastAsia="en-US" w:bidi="ar-SA"/>
      </w:rPr>
    </w:lvl>
    <w:lvl w:ilvl="3" w:tplc="5D4EFBBE">
      <w:numFmt w:val="bullet"/>
      <w:lvlText w:val="•"/>
      <w:lvlJc w:val="left"/>
      <w:pPr>
        <w:ind w:left="3748" w:hanging="720"/>
      </w:pPr>
      <w:rPr>
        <w:rFonts w:hint="default"/>
        <w:lang w:val="en-US" w:eastAsia="en-US" w:bidi="ar-SA"/>
      </w:rPr>
    </w:lvl>
    <w:lvl w:ilvl="4" w:tplc="5302F1B8">
      <w:numFmt w:val="bullet"/>
      <w:lvlText w:val="•"/>
      <w:lvlJc w:val="left"/>
      <w:pPr>
        <w:ind w:left="4564" w:hanging="720"/>
      </w:pPr>
      <w:rPr>
        <w:rFonts w:hint="default"/>
        <w:lang w:val="en-US" w:eastAsia="en-US" w:bidi="ar-SA"/>
      </w:rPr>
    </w:lvl>
    <w:lvl w:ilvl="5" w:tplc="DC8C8E30">
      <w:numFmt w:val="bullet"/>
      <w:lvlText w:val="•"/>
      <w:lvlJc w:val="left"/>
      <w:pPr>
        <w:ind w:left="5380" w:hanging="720"/>
      </w:pPr>
      <w:rPr>
        <w:rFonts w:hint="default"/>
        <w:lang w:val="en-US" w:eastAsia="en-US" w:bidi="ar-SA"/>
      </w:rPr>
    </w:lvl>
    <w:lvl w:ilvl="6" w:tplc="4BA20926">
      <w:numFmt w:val="bullet"/>
      <w:lvlText w:val="•"/>
      <w:lvlJc w:val="left"/>
      <w:pPr>
        <w:ind w:left="6196" w:hanging="720"/>
      </w:pPr>
      <w:rPr>
        <w:rFonts w:hint="default"/>
        <w:lang w:val="en-US" w:eastAsia="en-US" w:bidi="ar-SA"/>
      </w:rPr>
    </w:lvl>
    <w:lvl w:ilvl="7" w:tplc="4600D32C">
      <w:numFmt w:val="bullet"/>
      <w:lvlText w:val="•"/>
      <w:lvlJc w:val="left"/>
      <w:pPr>
        <w:ind w:left="7012" w:hanging="720"/>
      </w:pPr>
      <w:rPr>
        <w:rFonts w:hint="default"/>
        <w:lang w:val="en-US" w:eastAsia="en-US" w:bidi="ar-SA"/>
      </w:rPr>
    </w:lvl>
    <w:lvl w:ilvl="8" w:tplc="BAAA7F4C">
      <w:numFmt w:val="bullet"/>
      <w:lvlText w:val="•"/>
      <w:lvlJc w:val="left"/>
      <w:pPr>
        <w:ind w:left="7828" w:hanging="720"/>
      </w:pPr>
      <w:rPr>
        <w:rFonts w:hint="default"/>
        <w:lang w:val="en-US" w:eastAsia="en-US" w:bidi="ar-SA"/>
      </w:rPr>
    </w:lvl>
  </w:abstractNum>
  <w:abstractNum w:abstractNumId="8" w15:restartNumberingAfterBreak="0">
    <w:nsid w:val="2B117274"/>
    <w:multiLevelType w:val="hybridMultilevel"/>
    <w:tmpl w:val="23AE418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C5B5E64"/>
    <w:multiLevelType w:val="multilevel"/>
    <w:tmpl w:val="09AE0E97"/>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40443DD7"/>
    <w:multiLevelType w:val="multilevel"/>
    <w:tmpl w:val="45286F9C"/>
    <w:lvl w:ilvl="0">
      <w:start w:val="2"/>
      <w:numFmt w:val="decimal"/>
      <w:lvlText w:val="%1"/>
      <w:lvlJc w:val="left"/>
      <w:pPr>
        <w:ind w:left="1027" w:hanging="440"/>
      </w:pPr>
      <w:rPr>
        <w:rFonts w:hint="default"/>
        <w:lang w:val="en-US" w:eastAsia="en-US" w:bidi="ar-SA"/>
      </w:rPr>
    </w:lvl>
    <w:lvl w:ilvl="1">
      <w:start w:val="5"/>
      <w:numFmt w:val="decimal"/>
      <w:lvlText w:val="%1.%2"/>
      <w:lvlJc w:val="left"/>
      <w:pPr>
        <w:ind w:left="1027" w:hanging="440"/>
      </w:pPr>
      <w:rPr>
        <w:rFonts w:ascii="Times New Roman" w:eastAsia="Times New Roman" w:hAnsi="Times New Roman" w:cs="Times New Roman" w:hint="default"/>
        <w:b/>
        <w:bCs/>
        <w:i w:val="0"/>
        <w:iCs w:val="0"/>
        <w:spacing w:val="0"/>
        <w:w w:val="100"/>
        <w:sz w:val="24"/>
        <w:szCs w:val="24"/>
        <w:lang w:val="en-US" w:eastAsia="en-US" w:bidi="ar-SA"/>
      </w:rPr>
    </w:lvl>
    <w:lvl w:ilvl="2">
      <w:numFmt w:val="bullet"/>
      <w:lvlText w:val=""/>
      <w:lvlJc w:val="left"/>
      <w:pPr>
        <w:ind w:left="1780" w:hanging="360"/>
      </w:pPr>
      <w:rPr>
        <w:rFonts w:ascii="Symbol" w:eastAsia="Symbol" w:hAnsi="Symbol" w:cs="Symbol" w:hint="default"/>
        <w:b w:val="0"/>
        <w:bCs w:val="0"/>
        <w:i w:val="0"/>
        <w:iCs w:val="0"/>
        <w:spacing w:val="0"/>
        <w:w w:val="100"/>
        <w:sz w:val="24"/>
        <w:szCs w:val="24"/>
        <w:lang w:val="en-US" w:eastAsia="en-US" w:bidi="ar-SA"/>
      </w:rPr>
    </w:lvl>
    <w:lvl w:ilvl="3">
      <w:numFmt w:val="bullet"/>
      <w:lvlText w:val="•"/>
      <w:lvlJc w:val="left"/>
      <w:pPr>
        <w:ind w:left="2236" w:hanging="360"/>
      </w:pPr>
      <w:rPr>
        <w:rFonts w:hint="default"/>
        <w:lang w:val="en-US" w:eastAsia="en-US" w:bidi="ar-SA"/>
      </w:rPr>
    </w:lvl>
    <w:lvl w:ilvl="4">
      <w:numFmt w:val="bullet"/>
      <w:lvlText w:val="•"/>
      <w:lvlJc w:val="left"/>
      <w:pPr>
        <w:ind w:left="2464" w:hanging="360"/>
      </w:pPr>
      <w:rPr>
        <w:rFonts w:hint="default"/>
        <w:lang w:val="en-US" w:eastAsia="en-US" w:bidi="ar-SA"/>
      </w:rPr>
    </w:lvl>
    <w:lvl w:ilvl="5">
      <w:numFmt w:val="bullet"/>
      <w:lvlText w:val="•"/>
      <w:lvlJc w:val="left"/>
      <w:pPr>
        <w:ind w:left="2692" w:hanging="360"/>
      </w:pPr>
      <w:rPr>
        <w:rFonts w:hint="default"/>
        <w:lang w:val="en-US" w:eastAsia="en-US" w:bidi="ar-SA"/>
      </w:rPr>
    </w:lvl>
    <w:lvl w:ilvl="6">
      <w:numFmt w:val="bullet"/>
      <w:lvlText w:val="•"/>
      <w:lvlJc w:val="left"/>
      <w:pPr>
        <w:ind w:left="2920" w:hanging="360"/>
      </w:pPr>
      <w:rPr>
        <w:rFonts w:hint="default"/>
        <w:lang w:val="en-US" w:eastAsia="en-US" w:bidi="ar-SA"/>
      </w:rPr>
    </w:lvl>
    <w:lvl w:ilvl="7">
      <w:numFmt w:val="bullet"/>
      <w:lvlText w:val="•"/>
      <w:lvlJc w:val="left"/>
      <w:pPr>
        <w:ind w:left="3148" w:hanging="360"/>
      </w:pPr>
      <w:rPr>
        <w:rFonts w:hint="default"/>
        <w:lang w:val="en-US" w:eastAsia="en-US" w:bidi="ar-SA"/>
      </w:rPr>
    </w:lvl>
    <w:lvl w:ilvl="8">
      <w:numFmt w:val="bullet"/>
      <w:lvlText w:val="•"/>
      <w:lvlJc w:val="left"/>
      <w:pPr>
        <w:ind w:left="3377" w:hanging="360"/>
      </w:pPr>
      <w:rPr>
        <w:rFonts w:hint="default"/>
        <w:lang w:val="en-US" w:eastAsia="en-US" w:bidi="ar-SA"/>
      </w:rPr>
    </w:lvl>
  </w:abstractNum>
  <w:abstractNum w:abstractNumId="11" w15:restartNumberingAfterBreak="0">
    <w:nsid w:val="4045549B"/>
    <w:multiLevelType w:val="hybridMultilevel"/>
    <w:tmpl w:val="E594F722"/>
    <w:lvl w:ilvl="0" w:tplc="9CF4C72C">
      <w:start w:val="1"/>
      <w:numFmt w:val="lowerRoman"/>
      <w:lvlText w:val="%1."/>
      <w:lvlJc w:val="left"/>
      <w:pPr>
        <w:ind w:left="1036" w:hanging="216"/>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86307B58">
      <w:numFmt w:val="bullet"/>
      <w:lvlText w:val="•"/>
      <w:lvlJc w:val="left"/>
      <w:pPr>
        <w:ind w:left="1882" w:hanging="216"/>
      </w:pPr>
      <w:rPr>
        <w:rFonts w:hint="default"/>
        <w:lang w:val="en-US" w:eastAsia="en-US" w:bidi="ar-SA"/>
      </w:rPr>
    </w:lvl>
    <w:lvl w:ilvl="2" w:tplc="823CDE10">
      <w:numFmt w:val="bullet"/>
      <w:lvlText w:val="•"/>
      <w:lvlJc w:val="left"/>
      <w:pPr>
        <w:ind w:left="2724" w:hanging="216"/>
      </w:pPr>
      <w:rPr>
        <w:rFonts w:hint="default"/>
        <w:lang w:val="en-US" w:eastAsia="en-US" w:bidi="ar-SA"/>
      </w:rPr>
    </w:lvl>
    <w:lvl w:ilvl="3" w:tplc="98C2D0B2">
      <w:numFmt w:val="bullet"/>
      <w:lvlText w:val="•"/>
      <w:lvlJc w:val="left"/>
      <w:pPr>
        <w:ind w:left="3566" w:hanging="216"/>
      </w:pPr>
      <w:rPr>
        <w:rFonts w:hint="default"/>
        <w:lang w:val="en-US" w:eastAsia="en-US" w:bidi="ar-SA"/>
      </w:rPr>
    </w:lvl>
    <w:lvl w:ilvl="4" w:tplc="FAB6BF30">
      <w:numFmt w:val="bullet"/>
      <w:lvlText w:val="•"/>
      <w:lvlJc w:val="left"/>
      <w:pPr>
        <w:ind w:left="4408" w:hanging="216"/>
      </w:pPr>
      <w:rPr>
        <w:rFonts w:hint="default"/>
        <w:lang w:val="en-US" w:eastAsia="en-US" w:bidi="ar-SA"/>
      </w:rPr>
    </w:lvl>
    <w:lvl w:ilvl="5" w:tplc="49466816">
      <w:numFmt w:val="bullet"/>
      <w:lvlText w:val="•"/>
      <w:lvlJc w:val="left"/>
      <w:pPr>
        <w:ind w:left="5250" w:hanging="216"/>
      </w:pPr>
      <w:rPr>
        <w:rFonts w:hint="default"/>
        <w:lang w:val="en-US" w:eastAsia="en-US" w:bidi="ar-SA"/>
      </w:rPr>
    </w:lvl>
    <w:lvl w:ilvl="6" w:tplc="7F9045C0">
      <w:numFmt w:val="bullet"/>
      <w:lvlText w:val="•"/>
      <w:lvlJc w:val="left"/>
      <w:pPr>
        <w:ind w:left="6092" w:hanging="216"/>
      </w:pPr>
      <w:rPr>
        <w:rFonts w:hint="default"/>
        <w:lang w:val="en-US" w:eastAsia="en-US" w:bidi="ar-SA"/>
      </w:rPr>
    </w:lvl>
    <w:lvl w:ilvl="7" w:tplc="52F283D6">
      <w:numFmt w:val="bullet"/>
      <w:lvlText w:val="•"/>
      <w:lvlJc w:val="left"/>
      <w:pPr>
        <w:ind w:left="6934" w:hanging="216"/>
      </w:pPr>
      <w:rPr>
        <w:rFonts w:hint="default"/>
        <w:lang w:val="en-US" w:eastAsia="en-US" w:bidi="ar-SA"/>
      </w:rPr>
    </w:lvl>
    <w:lvl w:ilvl="8" w:tplc="425A00B2">
      <w:numFmt w:val="bullet"/>
      <w:lvlText w:val="•"/>
      <w:lvlJc w:val="left"/>
      <w:pPr>
        <w:ind w:left="7776" w:hanging="216"/>
      </w:pPr>
      <w:rPr>
        <w:rFonts w:hint="default"/>
        <w:lang w:val="en-US" w:eastAsia="en-US" w:bidi="ar-SA"/>
      </w:rPr>
    </w:lvl>
  </w:abstractNum>
  <w:abstractNum w:abstractNumId="12" w15:restartNumberingAfterBreak="0">
    <w:nsid w:val="465907E6"/>
    <w:multiLevelType w:val="multilevel"/>
    <w:tmpl w:val="09AE0E97"/>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4BEB3121"/>
    <w:multiLevelType w:val="hybridMultilevel"/>
    <w:tmpl w:val="D0D61F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D8E7A98"/>
    <w:multiLevelType w:val="multilevel"/>
    <w:tmpl w:val="FCEC8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0410DF1"/>
    <w:multiLevelType w:val="multilevel"/>
    <w:tmpl w:val="FEB07158"/>
    <w:lvl w:ilvl="0">
      <w:start w:val="3"/>
      <w:numFmt w:val="decimal"/>
      <w:lvlText w:val="%1"/>
      <w:lvlJc w:val="left"/>
      <w:pPr>
        <w:ind w:left="948" w:hanging="360"/>
      </w:pPr>
      <w:rPr>
        <w:rFonts w:hint="default"/>
        <w:lang w:val="en-US" w:eastAsia="en-US" w:bidi="ar-SA"/>
      </w:rPr>
    </w:lvl>
    <w:lvl w:ilvl="1">
      <w:start w:val="1"/>
      <w:numFmt w:val="decimal"/>
      <w:lvlText w:val="%1.%2"/>
      <w:lvlJc w:val="left"/>
      <w:pPr>
        <w:ind w:left="360" w:hanging="36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128" w:hanging="540"/>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2973" w:hanging="540"/>
      </w:pPr>
      <w:rPr>
        <w:rFonts w:hint="default"/>
        <w:lang w:val="en-US" w:eastAsia="en-US" w:bidi="ar-SA"/>
      </w:rPr>
    </w:lvl>
    <w:lvl w:ilvl="4">
      <w:numFmt w:val="bullet"/>
      <w:lvlText w:val="•"/>
      <w:lvlJc w:val="left"/>
      <w:pPr>
        <w:ind w:left="3900" w:hanging="540"/>
      </w:pPr>
      <w:rPr>
        <w:rFonts w:hint="default"/>
        <w:lang w:val="en-US" w:eastAsia="en-US" w:bidi="ar-SA"/>
      </w:rPr>
    </w:lvl>
    <w:lvl w:ilvl="5">
      <w:numFmt w:val="bullet"/>
      <w:lvlText w:val="•"/>
      <w:lvlJc w:val="left"/>
      <w:pPr>
        <w:ind w:left="4827" w:hanging="540"/>
      </w:pPr>
      <w:rPr>
        <w:rFonts w:hint="default"/>
        <w:lang w:val="en-US" w:eastAsia="en-US" w:bidi="ar-SA"/>
      </w:rPr>
    </w:lvl>
    <w:lvl w:ilvl="6">
      <w:numFmt w:val="bullet"/>
      <w:lvlText w:val="•"/>
      <w:lvlJc w:val="left"/>
      <w:pPr>
        <w:ind w:left="5753" w:hanging="540"/>
      </w:pPr>
      <w:rPr>
        <w:rFonts w:hint="default"/>
        <w:lang w:val="en-US" w:eastAsia="en-US" w:bidi="ar-SA"/>
      </w:rPr>
    </w:lvl>
    <w:lvl w:ilvl="7">
      <w:numFmt w:val="bullet"/>
      <w:lvlText w:val="•"/>
      <w:lvlJc w:val="left"/>
      <w:pPr>
        <w:ind w:left="6680" w:hanging="540"/>
      </w:pPr>
      <w:rPr>
        <w:rFonts w:hint="default"/>
        <w:lang w:val="en-US" w:eastAsia="en-US" w:bidi="ar-SA"/>
      </w:rPr>
    </w:lvl>
    <w:lvl w:ilvl="8">
      <w:numFmt w:val="bullet"/>
      <w:lvlText w:val="•"/>
      <w:lvlJc w:val="left"/>
      <w:pPr>
        <w:ind w:left="7607" w:hanging="540"/>
      </w:pPr>
      <w:rPr>
        <w:rFonts w:hint="default"/>
        <w:lang w:val="en-US" w:eastAsia="en-US" w:bidi="ar-SA"/>
      </w:rPr>
    </w:lvl>
  </w:abstractNum>
  <w:abstractNum w:abstractNumId="16" w15:restartNumberingAfterBreak="0">
    <w:nsid w:val="54E355B7"/>
    <w:multiLevelType w:val="hybridMultilevel"/>
    <w:tmpl w:val="40E293FE"/>
    <w:lvl w:ilvl="0" w:tplc="0436CDCE">
      <w:start w:val="1"/>
      <w:numFmt w:val="decimal"/>
      <w:lvlText w:val="%1."/>
      <w:lvlJc w:val="left"/>
      <w:pPr>
        <w:ind w:left="948"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16563850">
      <w:start w:val="1"/>
      <w:numFmt w:val="lowerRoman"/>
      <w:lvlText w:val="%2."/>
      <w:lvlJc w:val="left"/>
      <w:pPr>
        <w:ind w:left="1308" w:hanging="488"/>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AC70F0DA">
      <w:numFmt w:val="bullet"/>
      <w:lvlText w:val="•"/>
      <w:lvlJc w:val="left"/>
      <w:pPr>
        <w:ind w:left="2206" w:hanging="488"/>
      </w:pPr>
      <w:rPr>
        <w:rFonts w:hint="default"/>
        <w:lang w:val="en-US" w:eastAsia="en-US" w:bidi="ar-SA"/>
      </w:rPr>
    </w:lvl>
    <w:lvl w:ilvl="3" w:tplc="7FFC69DE">
      <w:numFmt w:val="bullet"/>
      <w:lvlText w:val="•"/>
      <w:lvlJc w:val="left"/>
      <w:pPr>
        <w:ind w:left="3113" w:hanging="488"/>
      </w:pPr>
      <w:rPr>
        <w:rFonts w:hint="default"/>
        <w:lang w:val="en-US" w:eastAsia="en-US" w:bidi="ar-SA"/>
      </w:rPr>
    </w:lvl>
    <w:lvl w:ilvl="4" w:tplc="FDAC599A">
      <w:numFmt w:val="bullet"/>
      <w:lvlText w:val="•"/>
      <w:lvlJc w:val="left"/>
      <w:pPr>
        <w:ind w:left="4020" w:hanging="488"/>
      </w:pPr>
      <w:rPr>
        <w:rFonts w:hint="default"/>
        <w:lang w:val="en-US" w:eastAsia="en-US" w:bidi="ar-SA"/>
      </w:rPr>
    </w:lvl>
    <w:lvl w:ilvl="5" w:tplc="C2828DE6">
      <w:numFmt w:val="bullet"/>
      <w:lvlText w:val="•"/>
      <w:lvlJc w:val="left"/>
      <w:pPr>
        <w:ind w:left="4927" w:hanging="488"/>
      </w:pPr>
      <w:rPr>
        <w:rFonts w:hint="default"/>
        <w:lang w:val="en-US" w:eastAsia="en-US" w:bidi="ar-SA"/>
      </w:rPr>
    </w:lvl>
    <w:lvl w:ilvl="6" w:tplc="3B405F06">
      <w:numFmt w:val="bullet"/>
      <w:lvlText w:val="•"/>
      <w:lvlJc w:val="left"/>
      <w:pPr>
        <w:ind w:left="5833" w:hanging="488"/>
      </w:pPr>
      <w:rPr>
        <w:rFonts w:hint="default"/>
        <w:lang w:val="en-US" w:eastAsia="en-US" w:bidi="ar-SA"/>
      </w:rPr>
    </w:lvl>
    <w:lvl w:ilvl="7" w:tplc="C610E1FE">
      <w:numFmt w:val="bullet"/>
      <w:lvlText w:val="•"/>
      <w:lvlJc w:val="left"/>
      <w:pPr>
        <w:ind w:left="6740" w:hanging="488"/>
      </w:pPr>
      <w:rPr>
        <w:rFonts w:hint="default"/>
        <w:lang w:val="en-US" w:eastAsia="en-US" w:bidi="ar-SA"/>
      </w:rPr>
    </w:lvl>
    <w:lvl w:ilvl="8" w:tplc="66647178">
      <w:numFmt w:val="bullet"/>
      <w:lvlText w:val="•"/>
      <w:lvlJc w:val="left"/>
      <w:pPr>
        <w:ind w:left="7647" w:hanging="488"/>
      </w:pPr>
      <w:rPr>
        <w:rFonts w:hint="default"/>
        <w:lang w:val="en-US" w:eastAsia="en-US" w:bidi="ar-SA"/>
      </w:rPr>
    </w:lvl>
  </w:abstractNum>
  <w:abstractNum w:abstractNumId="17" w15:restartNumberingAfterBreak="0">
    <w:nsid w:val="58DD6F2E"/>
    <w:multiLevelType w:val="hybridMultilevel"/>
    <w:tmpl w:val="0E1A5256"/>
    <w:lvl w:ilvl="0" w:tplc="2C646574">
      <w:start w:val="1"/>
      <w:numFmt w:val="lowerRoman"/>
      <w:lvlText w:val="(%1)"/>
      <w:lvlJc w:val="left"/>
      <w:pPr>
        <w:ind w:left="1036" w:hanging="449"/>
      </w:pPr>
      <w:rPr>
        <w:rFonts w:ascii="Times New Roman" w:eastAsia="Times New Roman" w:hAnsi="Times New Roman" w:cs="Times New Roman" w:hint="default"/>
        <w:b w:val="0"/>
        <w:bCs w:val="0"/>
        <w:i w:val="0"/>
        <w:iCs w:val="0"/>
        <w:spacing w:val="-1"/>
        <w:w w:val="100"/>
        <w:sz w:val="24"/>
        <w:szCs w:val="24"/>
        <w:lang w:val="en-US" w:eastAsia="en-US" w:bidi="ar-SA"/>
      </w:rPr>
    </w:lvl>
    <w:lvl w:ilvl="1" w:tplc="7E782FBC">
      <w:numFmt w:val="bullet"/>
      <w:lvlText w:val="•"/>
      <w:lvlJc w:val="left"/>
      <w:pPr>
        <w:ind w:left="1882" w:hanging="449"/>
      </w:pPr>
      <w:rPr>
        <w:rFonts w:hint="default"/>
        <w:lang w:val="en-US" w:eastAsia="en-US" w:bidi="ar-SA"/>
      </w:rPr>
    </w:lvl>
    <w:lvl w:ilvl="2" w:tplc="8A3215FC">
      <w:numFmt w:val="bullet"/>
      <w:lvlText w:val="•"/>
      <w:lvlJc w:val="left"/>
      <w:pPr>
        <w:ind w:left="2724" w:hanging="449"/>
      </w:pPr>
      <w:rPr>
        <w:rFonts w:hint="default"/>
        <w:lang w:val="en-US" w:eastAsia="en-US" w:bidi="ar-SA"/>
      </w:rPr>
    </w:lvl>
    <w:lvl w:ilvl="3" w:tplc="BD8A08C2">
      <w:numFmt w:val="bullet"/>
      <w:lvlText w:val="•"/>
      <w:lvlJc w:val="left"/>
      <w:pPr>
        <w:ind w:left="3566" w:hanging="449"/>
      </w:pPr>
      <w:rPr>
        <w:rFonts w:hint="default"/>
        <w:lang w:val="en-US" w:eastAsia="en-US" w:bidi="ar-SA"/>
      </w:rPr>
    </w:lvl>
    <w:lvl w:ilvl="4" w:tplc="3D2AC690">
      <w:numFmt w:val="bullet"/>
      <w:lvlText w:val="•"/>
      <w:lvlJc w:val="left"/>
      <w:pPr>
        <w:ind w:left="4408" w:hanging="449"/>
      </w:pPr>
      <w:rPr>
        <w:rFonts w:hint="default"/>
        <w:lang w:val="en-US" w:eastAsia="en-US" w:bidi="ar-SA"/>
      </w:rPr>
    </w:lvl>
    <w:lvl w:ilvl="5" w:tplc="4092B3B8">
      <w:numFmt w:val="bullet"/>
      <w:lvlText w:val="•"/>
      <w:lvlJc w:val="left"/>
      <w:pPr>
        <w:ind w:left="5250" w:hanging="449"/>
      </w:pPr>
      <w:rPr>
        <w:rFonts w:hint="default"/>
        <w:lang w:val="en-US" w:eastAsia="en-US" w:bidi="ar-SA"/>
      </w:rPr>
    </w:lvl>
    <w:lvl w:ilvl="6" w:tplc="1D56F4FC">
      <w:numFmt w:val="bullet"/>
      <w:lvlText w:val="•"/>
      <w:lvlJc w:val="left"/>
      <w:pPr>
        <w:ind w:left="6092" w:hanging="449"/>
      </w:pPr>
      <w:rPr>
        <w:rFonts w:hint="default"/>
        <w:lang w:val="en-US" w:eastAsia="en-US" w:bidi="ar-SA"/>
      </w:rPr>
    </w:lvl>
    <w:lvl w:ilvl="7" w:tplc="30E06EE6">
      <w:numFmt w:val="bullet"/>
      <w:lvlText w:val="•"/>
      <w:lvlJc w:val="left"/>
      <w:pPr>
        <w:ind w:left="6934" w:hanging="449"/>
      </w:pPr>
      <w:rPr>
        <w:rFonts w:hint="default"/>
        <w:lang w:val="en-US" w:eastAsia="en-US" w:bidi="ar-SA"/>
      </w:rPr>
    </w:lvl>
    <w:lvl w:ilvl="8" w:tplc="D272D6AE">
      <w:numFmt w:val="bullet"/>
      <w:lvlText w:val="•"/>
      <w:lvlJc w:val="left"/>
      <w:pPr>
        <w:ind w:left="7776" w:hanging="449"/>
      </w:pPr>
      <w:rPr>
        <w:rFonts w:hint="default"/>
        <w:lang w:val="en-US" w:eastAsia="en-US" w:bidi="ar-SA"/>
      </w:rPr>
    </w:lvl>
  </w:abstractNum>
  <w:abstractNum w:abstractNumId="18" w15:restartNumberingAfterBreak="0">
    <w:nsid w:val="59501505"/>
    <w:multiLevelType w:val="multilevel"/>
    <w:tmpl w:val="09AE0E97"/>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DCB00DC"/>
    <w:multiLevelType w:val="multilevel"/>
    <w:tmpl w:val="671E5186"/>
    <w:lvl w:ilvl="0">
      <w:start w:val="2"/>
      <w:numFmt w:val="decimal"/>
      <w:lvlText w:val="%1"/>
      <w:lvlJc w:val="left"/>
      <w:pPr>
        <w:ind w:left="948" w:hanging="360"/>
      </w:pPr>
      <w:rPr>
        <w:rFonts w:hint="default"/>
        <w:lang w:val="en-US" w:eastAsia="en-US" w:bidi="ar-SA"/>
      </w:rPr>
    </w:lvl>
    <w:lvl w:ilvl="1">
      <w:start w:val="1"/>
      <w:numFmt w:val="decimal"/>
      <w:lvlText w:val="%1.%2"/>
      <w:lvlJc w:val="left"/>
      <w:pPr>
        <w:ind w:left="948" w:hanging="36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128" w:hanging="540"/>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2973" w:hanging="540"/>
      </w:pPr>
      <w:rPr>
        <w:rFonts w:hint="default"/>
        <w:lang w:val="en-US" w:eastAsia="en-US" w:bidi="ar-SA"/>
      </w:rPr>
    </w:lvl>
    <w:lvl w:ilvl="4">
      <w:numFmt w:val="bullet"/>
      <w:lvlText w:val="•"/>
      <w:lvlJc w:val="left"/>
      <w:pPr>
        <w:ind w:left="3900" w:hanging="540"/>
      </w:pPr>
      <w:rPr>
        <w:rFonts w:hint="default"/>
        <w:lang w:val="en-US" w:eastAsia="en-US" w:bidi="ar-SA"/>
      </w:rPr>
    </w:lvl>
    <w:lvl w:ilvl="5">
      <w:numFmt w:val="bullet"/>
      <w:lvlText w:val="•"/>
      <w:lvlJc w:val="left"/>
      <w:pPr>
        <w:ind w:left="4827" w:hanging="540"/>
      </w:pPr>
      <w:rPr>
        <w:rFonts w:hint="default"/>
        <w:lang w:val="en-US" w:eastAsia="en-US" w:bidi="ar-SA"/>
      </w:rPr>
    </w:lvl>
    <w:lvl w:ilvl="6">
      <w:numFmt w:val="bullet"/>
      <w:lvlText w:val="•"/>
      <w:lvlJc w:val="left"/>
      <w:pPr>
        <w:ind w:left="5753" w:hanging="540"/>
      </w:pPr>
      <w:rPr>
        <w:rFonts w:hint="default"/>
        <w:lang w:val="en-US" w:eastAsia="en-US" w:bidi="ar-SA"/>
      </w:rPr>
    </w:lvl>
    <w:lvl w:ilvl="7">
      <w:numFmt w:val="bullet"/>
      <w:lvlText w:val="•"/>
      <w:lvlJc w:val="left"/>
      <w:pPr>
        <w:ind w:left="6680" w:hanging="540"/>
      </w:pPr>
      <w:rPr>
        <w:rFonts w:hint="default"/>
        <w:lang w:val="en-US" w:eastAsia="en-US" w:bidi="ar-SA"/>
      </w:rPr>
    </w:lvl>
    <w:lvl w:ilvl="8">
      <w:numFmt w:val="bullet"/>
      <w:lvlText w:val="•"/>
      <w:lvlJc w:val="left"/>
      <w:pPr>
        <w:ind w:left="7607" w:hanging="540"/>
      </w:pPr>
      <w:rPr>
        <w:rFonts w:hint="default"/>
        <w:lang w:val="en-US" w:eastAsia="en-US" w:bidi="ar-SA"/>
      </w:rPr>
    </w:lvl>
  </w:abstractNum>
  <w:abstractNum w:abstractNumId="20" w15:restartNumberingAfterBreak="0">
    <w:nsid w:val="5E6E779D"/>
    <w:multiLevelType w:val="multilevel"/>
    <w:tmpl w:val="09DA4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F3A79C3"/>
    <w:multiLevelType w:val="multilevel"/>
    <w:tmpl w:val="20189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13F0053"/>
    <w:multiLevelType w:val="multilevel"/>
    <w:tmpl w:val="256E70B8"/>
    <w:lvl w:ilvl="0">
      <w:start w:val="1"/>
      <w:numFmt w:val="decimal"/>
      <w:lvlText w:val="%1"/>
      <w:lvlJc w:val="left"/>
      <w:pPr>
        <w:ind w:left="948" w:hanging="360"/>
      </w:pPr>
      <w:rPr>
        <w:rFonts w:hint="default"/>
        <w:lang w:val="en-US" w:eastAsia="en-US" w:bidi="ar-SA"/>
      </w:rPr>
    </w:lvl>
    <w:lvl w:ilvl="1">
      <w:start w:val="1"/>
      <w:numFmt w:val="decimal"/>
      <w:lvlText w:val="%1.%2"/>
      <w:lvlJc w:val="left"/>
      <w:pPr>
        <w:ind w:left="948" w:hanging="36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128" w:hanging="540"/>
      </w:pPr>
      <w:rPr>
        <w:rFonts w:ascii="Times New Roman" w:eastAsia="Times New Roman" w:hAnsi="Times New Roman" w:cs="Times New Roman" w:hint="default"/>
        <w:b/>
        <w:bCs/>
        <w:i w:val="0"/>
        <w:iCs w:val="0"/>
        <w:spacing w:val="0"/>
        <w:w w:val="100"/>
        <w:sz w:val="24"/>
        <w:szCs w:val="24"/>
        <w:lang w:val="en-US" w:eastAsia="en-US" w:bidi="ar-SA"/>
      </w:rPr>
    </w:lvl>
    <w:lvl w:ilvl="3">
      <w:start w:val="1"/>
      <w:numFmt w:val="lowerRoman"/>
      <w:lvlText w:val="%4."/>
      <w:lvlJc w:val="left"/>
      <w:pPr>
        <w:ind w:left="1308" w:hanging="488"/>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4">
      <w:numFmt w:val="bullet"/>
      <w:lvlText w:val="•"/>
      <w:lvlJc w:val="left"/>
      <w:pPr>
        <w:ind w:left="3340" w:hanging="488"/>
      </w:pPr>
      <w:rPr>
        <w:rFonts w:hint="default"/>
        <w:lang w:val="en-US" w:eastAsia="en-US" w:bidi="ar-SA"/>
      </w:rPr>
    </w:lvl>
    <w:lvl w:ilvl="5">
      <w:numFmt w:val="bullet"/>
      <w:lvlText w:val="•"/>
      <w:lvlJc w:val="left"/>
      <w:pPr>
        <w:ind w:left="4360" w:hanging="488"/>
      </w:pPr>
      <w:rPr>
        <w:rFonts w:hint="default"/>
        <w:lang w:val="en-US" w:eastAsia="en-US" w:bidi="ar-SA"/>
      </w:rPr>
    </w:lvl>
    <w:lvl w:ilvl="6">
      <w:numFmt w:val="bullet"/>
      <w:lvlText w:val="•"/>
      <w:lvlJc w:val="left"/>
      <w:pPr>
        <w:ind w:left="5380" w:hanging="488"/>
      </w:pPr>
      <w:rPr>
        <w:rFonts w:hint="default"/>
        <w:lang w:val="en-US" w:eastAsia="en-US" w:bidi="ar-SA"/>
      </w:rPr>
    </w:lvl>
    <w:lvl w:ilvl="7">
      <w:numFmt w:val="bullet"/>
      <w:lvlText w:val="•"/>
      <w:lvlJc w:val="left"/>
      <w:pPr>
        <w:ind w:left="6400" w:hanging="488"/>
      </w:pPr>
      <w:rPr>
        <w:rFonts w:hint="default"/>
        <w:lang w:val="en-US" w:eastAsia="en-US" w:bidi="ar-SA"/>
      </w:rPr>
    </w:lvl>
    <w:lvl w:ilvl="8">
      <w:numFmt w:val="bullet"/>
      <w:lvlText w:val="•"/>
      <w:lvlJc w:val="left"/>
      <w:pPr>
        <w:ind w:left="7420" w:hanging="488"/>
      </w:pPr>
      <w:rPr>
        <w:rFonts w:hint="default"/>
        <w:lang w:val="en-US" w:eastAsia="en-US" w:bidi="ar-SA"/>
      </w:rPr>
    </w:lvl>
  </w:abstractNum>
  <w:abstractNum w:abstractNumId="23" w15:restartNumberingAfterBreak="0">
    <w:nsid w:val="62DA23F6"/>
    <w:multiLevelType w:val="hybridMultilevel"/>
    <w:tmpl w:val="BFE0A176"/>
    <w:lvl w:ilvl="0" w:tplc="BFD03EE0">
      <w:start w:val="1"/>
      <w:numFmt w:val="decimal"/>
      <w:lvlText w:val="%1."/>
      <w:lvlJc w:val="left"/>
      <w:pPr>
        <w:ind w:left="856" w:hanging="269"/>
      </w:pPr>
      <w:rPr>
        <w:rFonts w:ascii="Times New Roman" w:eastAsia="Times New Roman" w:hAnsi="Times New Roman" w:cs="Times New Roman" w:hint="default"/>
        <w:b w:val="0"/>
        <w:bCs w:val="0"/>
        <w:i w:val="0"/>
        <w:iCs w:val="0"/>
        <w:spacing w:val="0"/>
        <w:w w:val="100"/>
        <w:sz w:val="24"/>
        <w:szCs w:val="24"/>
        <w:lang w:val="en-US" w:eastAsia="en-US" w:bidi="ar-SA"/>
      </w:rPr>
    </w:lvl>
    <w:lvl w:ilvl="1" w:tplc="8D5EDFD4">
      <w:start w:val="1"/>
      <w:numFmt w:val="lowerRoman"/>
      <w:lvlText w:val="%2."/>
      <w:lvlJc w:val="left"/>
      <w:pPr>
        <w:ind w:left="1308" w:hanging="488"/>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852C62FA">
      <w:numFmt w:val="bullet"/>
      <w:lvlText w:val="•"/>
      <w:lvlJc w:val="left"/>
      <w:pPr>
        <w:ind w:left="2206" w:hanging="488"/>
      </w:pPr>
      <w:rPr>
        <w:rFonts w:hint="default"/>
        <w:lang w:val="en-US" w:eastAsia="en-US" w:bidi="ar-SA"/>
      </w:rPr>
    </w:lvl>
    <w:lvl w:ilvl="3" w:tplc="8E469E90">
      <w:numFmt w:val="bullet"/>
      <w:lvlText w:val="•"/>
      <w:lvlJc w:val="left"/>
      <w:pPr>
        <w:ind w:left="3113" w:hanging="488"/>
      </w:pPr>
      <w:rPr>
        <w:rFonts w:hint="default"/>
        <w:lang w:val="en-US" w:eastAsia="en-US" w:bidi="ar-SA"/>
      </w:rPr>
    </w:lvl>
    <w:lvl w:ilvl="4" w:tplc="6E88EC0C">
      <w:numFmt w:val="bullet"/>
      <w:lvlText w:val="•"/>
      <w:lvlJc w:val="left"/>
      <w:pPr>
        <w:ind w:left="4020" w:hanging="488"/>
      </w:pPr>
      <w:rPr>
        <w:rFonts w:hint="default"/>
        <w:lang w:val="en-US" w:eastAsia="en-US" w:bidi="ar-SA"/>
      </w:rPr>
    </w:lvl>
    <w:lvl w:ilvl="5" w:tplc="2F6A42D2">
      <w:numFmt w:val="bullet"/>
      <w:lvlText w:val="•"/>
      <w:lvlJc w:val="left"/>
      <w:pPr>
        <w:ind w:left="4927" w:hanging="488"/>
      </w:pPr>
      <w:rPr>
        <w:rFonts w:hint="default"/>
        <w:lang w:val="en-US" w:eastAsia="en-US" w:bidi="ar-SA"/>
      </w:rPr>
    </w:lvl>
    <w:lvl w:ilvl="6" w:tplc="E3EA250A">
      <w:numFmt w:val="bullet"/>
      <w:lvlText w:val="•"/>
      <w:lvlJc w:val="left"/>
      <w:pPr>
        <w:ind w:left="5833" w:hanging="488"/>
      </w:pPr>
      <w:rPr>
        <w:rFonts w:hint="default"/>
        <w:lang w:val="en-US" w:eastAsia="en-US" w:bidi="ar-SA"/>
      </w:rPr>
    </w:lvl>
    <w:lvl w:ilvl="7" w:tplc="52026B9E">
      <w:numFmt w:val="bullet"/>
      <w:lvlText w:val="•"/>
      <w:lvlJc w:val="left"/>
      <w:pPr>
        <w:ind w:left="6740" w:hanging="488"/>
      </w:pPr>
      <w:rPr>
        <w:rFonts w:hint="default"/>
        <w:lang w:val="en-US" w:eastAsia="en-US" w:bidi="ar-SA"/>
      </w:rPr>
    </w:lvl>
    <w:lvl w:ilvl="8" w:tplc="062C3AD6">
      <w:numFmt w:val="bullet"/>
      <w:lvlText w:val="•"/>
      <w:lvlJc w:val="left"/>
      <w:pPr>
        <w:ind w:left="7647" w:hanging="488"/>
      </w:pPr>
      <w:rPr>
        <w:rFonts w:hint="default"/>
        <w:lang w:val="en-US" w:eastAsia="en-US" w:bidi="ar-SA"/>
      </w:rPr>
    </w:lvl>
  </w:abstractNum>
  <w:abstractNum w:abstractNumId="24" w15:restartNumberingAfterBreak="0">
    <w:nsid w:val="6A2D0323"/>
    <w:multiLevelType w:val="hybridMultilevel"/>
    <w:tmpl w:val="C122A6A2"/>
    <w:lvl w:ilvl="0" w:tplc="0809000F">
      <w:start w:val="1"/>
      <w:numFmt w:val="decimal"/>
      <w:lvlText w:val="%1."/>
      <w:lvlJc w:val="left"/>
      <w:pPr>
        <w:ind w:left="720" w:hanging="360"/>
      </w:pPr>
    </w:lvl>
    <w:lvl w:ilvl="1" w:tplc="FBF23738">
      <w:start w:val="1"/>
      <w:numFmt w:val="lowerRoman"/>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D966DFD"/>
    <w:multiLevelType w:val="multilevel"/>
    <w:tmpl w:val="9E1294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F2369FF"/>
    <w:multiLevelType w:val="hybridMultilevel"/>
    <w:tmpl w:val="3378D83E"/>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790AE06C">
      <w:numFmt w:val="bullet"/>
      <w:lvlText w:val="-"/>
      <w:lvlJc w:val="left"/>
      <w:pPr>
        <w:ind w:left="2340" w:hanging="360"/>
      </w:pPr>
      <w:rPr>
        <w:rFonts w:ascii="Times New Roman" w:eastAsia="Times New Roman" w:hAnsi="Times New Roman" w:cs="Times New Roman"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FE73EC4"/>
    <w:multiLevelType w:val="multilevel"/>
    <w:tmpl w:val="6E727EA6"/>
    <w:lvl w:ilvl="0">
      <w:start w:val="3"/>
      <w:numFmt w:val="decimal"/>
      <w:lvlText w:val="%1"/>
      <w:lvlJc w:val="left"/>
      <w:pPr>
        <w:ind w:left="1188" w:hanging="360"/>
      </w:pPr>
      <w:rPr>
        <w:rFonts w:hint="default"/>
        <w:lang w:val="en-US" w:eastAsia="en-US" w:bidi="ar-SA"/>
      </w:rPr>
    </w:lvl>
    <w:lvl w:ilvl="1">
      <w:start w:val="1"/>
      <w:numFmt w:val="decimal"/>
      <w:lvlText w:val="%1.%2"/>
      <w:lvlJc w:val="left"/>
      <w:pPr>
        <w:ind w:left="1188"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1608" w:hanging="540"/>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3346" w:hanging="540"/>
      </w:pPr>
      <w:rPr>
        <w:rFonts w:hint="default"/>
        <w:lang w:val="en-US" w:eastAsia="en-US" w:bidi="ar-SA"/>
      </w:rPr>
    </w:lvl>
    <w:lvl w:ilvl="4">
      <w:numFmt w:val="bullet"/>
      <w:lvlText w:val="•"/>
      <w:lvlJc w:val="left"/>
      <w:pPr>
        <w:ind w:left="4220" w:hanging="540"/>
      </w:pPr>
      <w:rPr>
        <w:rFonts w:hint="default"/>
        <w:lang w:val="en-US" w:eastAsia="en-US" w:bidi="ar-SA"/>
      </w:rPr>
    </w:lvl>
    <w:lvl w:ilvl="5">
      <w:numFmt w:val="bullet"/>
      <w:lvlText w:val="•"/>
      <w:lvlJc w:val="left"/>
      <w:pPr>
        <w:ind w:left="5093" w:hanging="540"/>
      </w:pPr>
      <w:rPr>
        <w:rFonts w:hint="default"/>
        <w:lang w:val="en-US" w:eastAsia="en-US" w:bidi="ar-SA"/>
      </w:rPr>
    </w:lvl>
    <w:lvl w:ilvl="6">
      <w:numFmt w:val="bullet"/>
      <w:lvlText w:val="•"/>
      <w:lvlJc w:val="left"/>
      <w:pPr>
        <w:ind w:left="5967" w:hanging="540"/>
      </w:pPr>
      <w:rPr>
        <w:rFonts w:hint="default"/>
        <w:lang w:val="en-US" w:eastAsia="en-US" w:bidi="ar-SA"/>
      </w:rPr>
    </w:lvl>
    <w:lvl w:ilvl="7">
      <w:numFmt w:val="bullet"/>
      <w:lvlText w:val="•"/>
      <w:lvlJc w:val="left"/>
      <w:pPr>
        <w:ind w:left="6840" w:hanging="540"/>
      </w:pPr>
      <w:rPr>
        <w:rFonts w:hint="default"/>
        <w:lang w:val="en-US" w:eastAsia="en-US" w:bidi="ar-SA"/>
      </w:rPr>
    </w:lvl>
    <w:lvl w:ilvl="8">
      <w:numFmt w:val="bullet"/>
      <w:lvlText w:val="•"/>
      <w:lvlJc w:val="left"/>
      <w:pPr>
        <w:ind w:left="7714" w:hanging="540"/>
      </w:pPr>
      <w:rPr>
        <w:rFonts w:hint="default"/>
        <w:lang w:val="en-US" w:eastAsia="en-US" w:bidi="ar-SA"/>
      </w:rPr>
    </w:lvl>
  </w:abstractNum>
  <w:abstractNum w:abstractNumId="28" w15:restartNumberingAfterBreak="0">
    <w:nsid w:val="75C43A74"/>
    <w:multiLevelType w:val="multilevel"/>
    <w:tmpl w:val="44A863C8"/>
    <w:lvl w:ilvl="0">
      <w:start w:val="3"/>
      <w:numFmt w:val="decimal"/>
      <w:lvlText w:val="%1"/>
      <w:lvlJc w:val="left"/>
      <w:pPr>
        <w:ind w:left="948" w:hanging="360"/>
      </w:pPr>
      <w:rPr>
        <w:rFonts w:hint="default"/>
        <w:lang w:val="en-US" w:eastAsia="en-US" w:bidi="ar-SA"/>
      </w:rPr>
    </w:lvl>
    <w:lvl w:ilvl="1">
      <w:start w:val="9"/>
      <w:numFmt w:val="decimal"/>
      <w:lvlText w:val="%1.%2"/>
      <w:lvlJc w:val="left"/>
      <w:pPr>
        <w:ind w:left="948" w:hanging="36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128" w:hanging="540"/>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2973" w:hanging="540"/>
      </w:pPr>
      <w:rPr>
        <w:rFonts w:hint="default"/>
        <w:lang w:val="en-US" w:eastAsia="en-US" w:bidi="ar-SA"/>
      </w:rPr>
    </w:lvl>
    <w:lvl w:ilvl="4">
      <w:numFmt w:val="bullet"/>
      <w:lvlText w:val="•"/>
      <w:lvlJc w:val="left"/>
      <w:pPr>
        <w:ind w:left="3900" w:hanging="540"/>
      </w:pPr>
      <w:rPr>
        <w:rFonts w:hint="default"/>
        <w:lang w:val="en-US" w:eastAsia="en-US" w:bidi="ar-SA"/>
      </w:rPr>
    </w:lvl>
    <w:lvl w:ilvl="5">
      <w:numFmt w:val="bullet"/>
      <w:lvlText w:val="•"/>
      <w:lvlJc w:val="left"/>
      <w:pPr>
        <w:ind w:left="4827" w:hanging="540"/>
      </w:pPr>
      <w:rPr>
        <w:rFonts w:hint="default"/>
        <w:lang w:val="en-US" w:eastAsia="en-US" w:bidi="ar-SA"/>
      </w:rPr>
    </w:lvl>
    <w:lvl w:ilvl="6">
      <w:numFmt w:val="bullet"/>
      <w:lvlText w:val="•"/>
      <w:lvlJc w:val="left"/>
      <w:pPr>
        <w:ind w:left="5753" w:hanging="540"/>
      </w:pPr>
      <w:rPr>
        <w:rFonts w:hint="default"/>
        <w:lang w:val="en-US" w:eastAsia="en-US" w:bidi="ar-SA"/>
      </w:rPr>
    </w:lvl>
    <w:lvl w:ilvl="7">
      <w:numFmt w:val="bullet"/>
      <w:lvlText w:val="•"/>
      <w:lvlJc w:val="left"/>
      <w:pPr>
        <w:ind w:left="6680" w:hanging="540"/>
      </w:pPr>
      <w:rPr>
        <w:rFonts w:hint="default"/>
        <w:lang w:val="en-US" w:eastAsia="en-US" w:bidi="ar-SA"/>
      </w:rPr>
    </w:lvl>
    <w:lvl w:ilvl="8">
      <w:numFmt w:val="bullet"/>
      <w:lvlText w:val="•"/>
      <w:lvlJc w:val="left"/>
      <w:pPr>
        <w:ind w:left="7607" w:hanging="540"/>
      </w:pPr>
      <w:rPr>
        <w:rFonts w:hint="default"/>
        <w:lang w:val="en-US" w:eastAsia="en-US" w:bidi="ar-SA"/>
      </w:rPr>
    </w:lvl>
  </w:abstractNum>
  <w:abstractNum w:abstractNumId="29" w15:restartNumberingAfterBreak="0">
    <w:nsid w:val="76D63925"/>
    <w:multiLevelType w:val="hybridMultilevel"/>
    <w:tmpl w:val="195C6072"/>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7AE9176D"/>
    <w:multiLevelType w:val="hybridMultilevel"/>
    <w:tmpl w:val="D664567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D6321AD"/>
    <w:multiLevelType w:val="hybridMultilevel"/>
    <w:tmpl w:val="1EBED80E"/>
    <w:lvl w:ilvl="0" w:tplc="0809001B">
      <w:start w:val="1"/>
      <w:numFmt w:val="lowerRoman"/>
      <w:lvlText w:val="%1."/>
      <w:lvlJc w:val="right"/>
      <w:pPr>
        <w:ind w:left="720" w:hanging="360"/>
      </w:pPr>
    </w:lvl>
    <w:lvl w:ilvl="1" w:tplc="11C63BC4">
      <w:numFmt w:val="bullet"/>
      <w:lvlText w:val="-"/>
      <w:lvlJc w:val="left"/>
      <w:pPr>
        <w:ind w:left="1440" w:hanging="360"/>
      </w:pPr>
      <w:rPr>
        <w:rFonts w:ascii="Times New Roman" w:eastAsia="Times New Roman" w:hAnsi="Times New Roman" w:cs="Times New Roman"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E113288"/>
    <w:multiLevelType w:val="multilevel"/>
    <w:tmpl w:val="B0EA842E"/>
    <w:lvl w:ilvl="0">
      <w:start w:val="3"/>
      <w:numFmt w:val="decimal"/>
      <w:lvlText w:val="%1"/>
      <w:lvlJc w:val="left"/>
      <w:pPr>
        <w:ind w:left="1188" w:hanging="360"/>
      </w:pPr>
      <w:rPr>
        <w:rFonts w:hint="default"/>
        <w:lang w:val="en-US" w:eastAsia="en-US" w:bidi="ar-SA"/>
      </w:rPr>
    </w:lvl>
    <w:lvl w:ilvl="1">
      <w:start w:val="9"/>
      <w:numFmt w:val="decimal"/>
      <w:lvlText w:val="%1.%2"/>
      <w:lvlJc w:val="left"/>
      <w:pPr>
        <w:ind w:left="1188"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1608" w:hanging="540"/>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3346" w:hanging="540"/>
      </w:pPr>
      <w:rPr>
        <w:rFonts w:hint="default"/>
        <w:lang w:val="en-US" w:eastAsia="en-US" w:bidi="ar-SA"/>
      </w:rPr>
    </w:lvl>
    <w:lvl w:ilvl="4">
      <w:numFmt w:val="bullet"/>
      <w:lvlText w:val="•"/>
      <w:lvlJc w:val="left"/>
      <w:pPr>
        <w:ind w:left="4220" w:hanging="540"/>
      </w:pPr>
      <w:rPr>
        <w:rFonts w:hint="default"/>
        <w:lang w:val="en-US" w:eastAsia="en-US" w:bidi="ar-SA"/>
      </w:rPr>
    </w:lvl>
    <w:lvl w:ilvl="5">
      <w:numFmt w:val="bullet"/>
      <w:lvlText w:val="•"/>
      <w:lvlJc w:val="left"/>
      <w:pPr>
        <w:ind w:left="5093" w:hanging="540"/>
      </w:pPr>
      <w:rPr>
        <w:rFonts w:hint="default"/>
        <w:lang w:val="en-US" w:eastAsia="en-US" w:bidi="ar-SA"/>
      </w:rPr>
    </w:lvl>
    <w:lvl w:ilvl="6">
      <w:numFmt w:val="bullet"/>
      <w:lvlText w:val="•"/>
      <w:lvlJc w:val="left"/>
      <w:pPr>
        <w:ind w:left="5967" w:hanging="540"/>
      </w:pPr>
      <w:rPr>
        <w:rFonts w:hint="default"/>
        <w:lang w:val="en-US" w:eastAsia="en-US" w:bidi="ar-SA"/>
      </w:rPr>
    </w:lvl>
    <w:lvl w:ilvl="7">
      <w:numFmt w:val="bullet"/>
      <w:lvlText w:val="•"/>
      <w:lvlJc w:val="left"/>
      <w:pPr>
        <w:ind w:left="6840" w:hanging="540"/>
      </w:pPr>
      <w:rPr>
        <w:rFonts w:hint="default"/>
        <w:lang w:val="en-US" w:eastAsia="en-US" w:bidi="ar-SA"/>
      </w:rPr>
    </w:lvl>
    <w:lvl w:ilvl="8">
      <w:numFmt w:val="bullet"/>
      <w:lvlText w:val="•"/>
      <w:lvlJc w:val="left"/>
      <w:pPr>
        <w:ind w:left="7714" w:hanging="540"/>
      </w:pPr>
      <w:rPr>
        <w:rFonts w:hint="default"/>
        <w:lang w:val="en-US" w:eastAsia="en-US" w:bidi="ar-SA"/>
      </w:rPr>
    </w:lvl>
  </w:abstractNum>
  <w:num w:numId="1">
    <w:abstractNumId w:val="16"/>
  </w:num>
  <w:num w:numId="2">
    <w:abstractNumId w:val="23"/>
  </w:num>
  <w:num w:numId="3">
    <w:abstractNumId w:val="6"/>
  </w:num>
  <w:num w:numId="4">
    <w:abstractNumId w:val="28"/>
  </w:num>
  <w:num w:numId="5">
    <w:abstractNumId w:val="15"/>
  </w:num>
  <w:num w:numId="6">
    <w:abstractNumId w:val="10"/>
  </w:num>
  <w:num w:numId="7">
    <w:abstractNumId w:val="17"/>
  </w:num>
  <w:num w:numId="8">
    <w:abstractNumId w:val="7"/>
  </w:num>
  <w:num w:numId="9">
    <w:abstractNumId w:val="19"/>
  </w:num>
  <w:num w:numId="10">
    <w:abstractNumId w:val="11"/>
  </w:num>
  <w:num w:numId="11">
    <w:abstractNumId w:val="22"/>
  </w:num>
  <w:num w:numId="12">
    <w:abstractNumId w:val="32"/>
  </w:num>
  <w:num w:numId="13">
    <w:abstractNumId w:val="27"/>
  </w:num>
  <w:num w:numId="14">
    <w:abstractNumId w:val="3"/>
  </w:num>
  <w:num w:numId="15">
    <w:abstractNumId w:val="1"/>
  </w:num>
  <w:num w:numId="16">
    <w:abstractNumId w:val="12"/>
  </w:num>
  <w:num w:numId="17">
    <w:abstractNumId w:val="24"/>
  </w:num>
  <w:num w:numId="18">
    <w:abstractNumId w:val="2"/>
  </w:num>
  <w:num w:numId="19">
    <w:abstractNumId w:val="4"/>
  </w:num>
  <w:num w:numId="20">
    <w:abstractNumId w:val="5"/>
  </w:num>
  <w:num w:numId="21">
    <w:abstractNumId w:val="13"/>
  </w:num>
  <w:num w:numId="22">
    <w:abstractNumId w:val="21"/>
  </w:num>
  <w:num w:numId="23">
    <w:abstractNumId w:val="20"/>
  </w:num>
  <w:num w:numId="24">
    <w:abstractNumId w:val="0"/>
  </w:num>
  <w:num w:numId="25">
    <w:abstractNumId w:val="14"/>
  </w:num>
  <w:num w:numId="26">
    <w:abstractNumId w:val="25"/>
  </w:num>
  <w:num w:numId="27">
    <w:abstractNumId w:val="29"/>
  </w:num>
  <w:num w:numId="28">
    <w:abstractNumId w:val="30"/>
  </w:num>
  <w:num w:numId="29">
    <w:abstractNumId w:val="31"/>
  </w:num>
  <w:num w:numId="30">
    <w:abstractNumId w:val="26"/>
  </w:num>
  <w:num w:numId="31">
    <w:abstractNumId w:val="8"/>
  </w:num>
  <w:num w:numId="32">
    <w:abstractNumId w:val="18"/>
  </w:num>
  <w:num w:numId="3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7032"/>
    <w:rsid w:val="000018A8"/>
    <w:rsid w:val="00030DED"/>
    <w:rsid w:val="00075E2C"/>
    <w:rsid w:val="00081D37"/>
    <w:rsid w:val="00084DD3"/>
    <w:rsid w:val="00092A29"/>
    <w:rsid w:val="000C0FDA"/>
    <w:rsid w:val="000D42DE"/>
    <w:rsid w:val="00101F19"/>
    <w:rsid w:val="00103F89"/>
    <w:rsid w:val="00113AD4"/>
    <w:rsid w:val="00120C34"/>
    <w:rsid w:val="001306C8"/>
    <w:rsid w:val="00140764"/>
    <w:rsid w:val="00151150"/>
    <w:rsid w:val="001866D2"/>
    <w:rsid w:val="00187738"/>
    <w:rsid w:val="001D462F"/>
    <w:rsid w:val="001E0914"/>
    <w:rsid w:val="002544E5"/>
    <w:rsid w:val="0027148F"/>
    <w:rsid w:val="00283FD4"/>
    <w:rsid w:val="002860C4"/>
    <w:rsid w:val="00293282"/>
    <w:rsid w:val="002A51B1"/>
    <w:rsid w:val="002B01A2"/>
    <w:rsid w:val="002D0CB6"/>
    <w:rsid w:val="002E3854"/>
    <w:rsid w:val="003306F1"/>
    <w:rsid w:val="00353D40"/>
    <w:rsid w:val="00354E42"/>
    <w:rsid w:val="00355130"/>
    <w:rsid w:val="00361592"/>
    <w:rsid w:val="00362DBF"/>
    <w:rsid w:val="00370217"/>
    <w:rsid w:val="003C32FD"/>
    <w:rsid w:val="003C3ABC"/>
    <w:rsid w:val="003C46E4"/>
    <w:rsid w:val="003D18CE"/>
    <w:rsid w:val="00407989"/>
    <w:rsid w:val="00416A7C"/>
    <w:rsid w:val="00431C06"/>
    <w:rsid w:val="00443C01"/>
    <w:rsid w:val="004528ED"/>
    <w:rsid w:val="00477026"/>
    <w:rsid w:val="004800DB"/>
    <w:rsid w:val="004B12D3"/>
    <w:rsid w:val="004B1E02"/>
    <w:rsid w:val="004C2DEF"/>
    <w:rsid w:val="004C31D1"/>
    <w:rsid w:val="004D090C"/>
    <w:rsid w:val="004E7C72"/>
    <w:rsid w:val="005012EF"/>
    <w:rsid w:val="00503176"/>
    <w:rsid w:val="005157F1"/>
    <w:rsid w:val="00527B79"/>
    <w:rsid w:val="00575C81"/>
    <w:rsid w:val="005B5130"/>
    <w:rsid w:val="005E1517"/>
    <w:rsid w:val="005F3584"/>
    <w:rsid w:val="005F4926"/>
    <w:rsid w:val="00600091"/>
    <w:rsid w:val="006162DF"/>
    <w:rsid w:val="006178B2"/>
    <w:rsid w:val="006208A4"/>
    <w:rsid w:val="00632577"/>
    <w:rsid w:val="00637BDB"/>
    <w:rsid w:val="00643129"/>
    <w:rsid w:val="006432D5"/>
    <w:rsid w:val="006507A1"/>
    <w:rsid w:val="00655721"/>
    <w:rsid w:val="00657682"/>
    <w:rsid w:val="00671814"/>
    <w:rsid w:val="006775C7"/>
    <w:rsid w:val="0068507D"/>
    <w:rsid w:val="006907D7"/>
    <w:rsid w:val="0069241D"/>
    <w:rsid w:val="006B2245"/>
    <w:rsid w:val="006D1239"/>
    <w:rsid w:val="006D407B"/>
    <w:rsid w:val="006E139A"/>
    <w:rsid w:val="006E3E37"/>
    <w:rsid w:val="006E63AC"/>
    <w:rsid w:val="00716EDD"/>
    <w:rsid w:val="00717EB3"/>
    <w:rsid w:val="00732B8F"/>
    <w:rsid w:val="0073505B"/>
    <w:rsid w:val="0073593F"/>
    <w:rsid w:val="00743E7B"/>
    <w:rsid w:val="00762425"/>
    <w:rsid w:val="00776510"/>
    <w:rsid w:val="0078664A"/>
    <w:rsid w:val="007C34FB"/>
    <w:rsid w:val="007D7032"/>
    <w:rsid w:val="007E13AC"/>
    <w:rsid w:val="007F1380"/>
    <w:rsid w:val="00813432"/>
    <w:rsid w:val="00817032"/>
    <w:rsid w:val="008203C6"/>
    <w:rsid w:val="00832685"/>
    <w:rsid w:val="00836425"/>
    <w:rsid w:val="0086560A"/>
    <w:rsid w:val="00874498"/>
    <w:rsid w:val="00887E9E"/>
    <w:rsid w:val="00892B93"/>
    <w:rsid w:val="008B022D"/>
    <w:rsid w:val="008C0DDA"/>
    <w:rsid w:val="008D6DE6"/>
    <w:rsid w:val="008F409A"/>
    <w:rsid w:val="0090132A"/>
    <w:rsid w:val="0092509A"/>
    <w:rsid w:val="00941C0F"/>
    <w:rsid w:val="009669F5"/>
    <w:rsid w:val="009957EB"/>
    <w:rsid w:val="009B5B44"/>
    <w:rsid w:val="009B72CE"/>
    <w:rsid w:val="009C037D"/>
    <w:rsid w:val="009C36A3"/>
    <w:rsid w:val="009D7A37"/>
    <w:rsid w:val="00A05F15"/>
    <w:rsid w:val="00A71B34"/>
    <w:rsid w:val="00A87836"/>
    <w:rsid w:val="00AD17FA"/>
    <w:rsid w:val="00AF4C6D"/>
    <w:rsid w:val="00B176D4"/>
    <w:rsid w:val="00B3240B"/>
    <w:rsid w:val="00B65F6C"/>
    <w:rsid w:val="00B7373D"/>
    <w:rsid w:val="00B760EF"/>
    <w:rsid w:val="00B858EF"/>
    <w:rsid w:val="00BB2DD4"/>
    <w:rsid w:val="00BB3BAF"/>
    <w:rsid w:val="00C045EC"/>
    <w:rsid w:val="00C069CC"/>
    <w:rsid w:val="00C07914"/>
    <w:rsid w:val="00C17371"/>
    <w:rsid w:val="00C265A1"/>
    <w:rsid w:val="00C567E3"/>
    <w:rsid w:val="00C77B90"/>
    <w:rsid w:val="00C95878"/>
    <w:rsid w:val="00C96062"/>
    <w:rsid w:val="00CB11E1"/>
    <w:rsid w:val="00CC4EDD"/>
    <w:rsid w:val="00CE2F3B"/>
    <w:rsid w:val="00D1151B"/>
    <w:rsid w:val="00D11ACB"/>
    <w:rsid w:val="00D2772D"/>
    <w:rsid w:val="00D848DE"/>
    <w:rsid w:val="00D939C9"/>
    <w:rsid w:val="00DA3D5A"/>
    <w:rsid w:val="00DA5060"/>
    <w:rsid w:val="00DB44D7"/>
    <w:rsid w:val="00DB70E6"/>
    <w:rsid w:val="00DB7932"/>
    <w:rsid w:val="00DD6180"/>
    <w:rsid w:val="00DE05E6"/>
    <w:rsid w:val="00E25BB6"/>
    <w:rsid w:val="00E63C72"/>
    <w:rsid w:val="00E81F28"/>
    <w:rsid w:val="00E83E53"/>
    <w:rsid w:val="00E86440"/>
    <w:rsid w:val="00E90BEB"/>
    <w:rsid w:val="00EA2135"/>
    <w:rsid w:val="00EB28C3"/>
    <w:rsid w:val="00EB5E32"/>
    <w:rsid w:val="00EE4D93"/>
    <w:rsid w:val="00EF3A3F"/>
    <w:rsid w:val="00F01B8C"/>
    <w:rsid w:val="00F17C33"/>
    <w:rsid w:val="00F42ED6"/>
    <w:rsid w:val="00F514DC"/>
    <w:rsid w:val="00F62474"/>
    <w:rsid w:val="00F64819"/>
    <w:rsid w:val="00F80C2E"/>
    <w:rsid w:val="00F8512D"/>
    <w:rsid w:val="00F868F0"/>
    <w:rsid w:val="00FA3A12"/>
    <w:rsid w:val="00FA4901"/>
    <w:rsid w:val="00FA5C4F"/>
    <w:rsid w:val="00FD3601"/>
  </w:rsids>
  <m:mathPr>
    <m:mathFont m:val="Cambria Math"/>
    <m:brkBin m:val="before"/>
    <m:brkBinSub m:val="--"/>
    <m:smallFrac m:val="0"/>
    <m:dispDef/>
    <m:lMargin m:val="0"/>
    <m:rMargin m:val="0"/>
    <m:defJc m:val="centerGroup"/>
    <m:wrapIndent m:val="1440"/>
    <m:intLim m:val="subSup"/>
    <m:naryLim m:val="undOvr"/>
  </m:mathPr>
  <w:themeFontLang w:val="en-T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24EC7"/>
  <w15:chartTrackingRefBased/>
  <w15:docId w15:val="{B436EFDC-D231-E648-91E8-8A1E884374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TZ"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3176"/>
    <w:pPr>
      <w:spacing w:before="240" w:after="120" w:line="360" w:lineRule="auto"/>
      <w:jc w:val="both"/>
    </w:pPr>
    <w:rPr>
      <w:rFonts w:ascii="Times New Roman" w:eastAsia="Times New Roman" w:hAnsi="Times New Roman" w:cs="Times New Roman"/>
      <w:kern w:val="0"/>
      <w:lang w:eastAsia="en-GB"/>
      <w14:ligatures w14:val="none"/>
    </w:rPr>
  </w:style>
  <w:style w:type="paragraph" w:styleId="Heading1">
    <w:name w:val="heading 1"/>
    <w:basedOn w:val="Normal"/>
    <w:link w:val="Heading1Char"/>
    <w:uiPriority w:val="9"/>
    <w:qFormat/>
    <w:rsid w:val="00503176"/>
    <w:pPr>
      <w:jc w:val="center"/>
      <w:outlineLvl w:val="0"/>
    </w:pPr>
    <w:rPr>
      <w:b/>
      <w:bCs/>
    </w:rPr>
  </w:style>
  <w:style w:type="paragraph" w:styleId="Heading2">
    <w:name w:val="heading 2"/>
    <w:basedOn w:val="Normal"/>
    <w:link w:val="Heading2Char"/>
    <w:uiPriority w:val="9"/>
    <w:unhideWhenUsed/>
    <w:qFormat/>
    <w:rsid w:val="00FA4901"/>
    <w:pPr>
      <w:outlineLvl w:val="1"/>
    </w:pPr>
    <w:rPr>
      <w:b/>
      <w:bCs/>
    </w:rPr>
  </w:style>
  <w:style w:type="paragraph" w:styleId="Heading3">
    <w:name w:val="heading 3"/>
    <w:basedOn w:val="Normal"/>
    <w:next w:val="Normal"/>
    <w:link w:val="Heading3Char"/>
    <w:uiPriority w:val="9"/>
    <w:semiHidden/>
    <w:unhideWhenUsed/>
    <w:qFormat/>
    <w:rsid w:val="007D7032"/>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Paragraph">
    <w:name w:val="Table Paragraph"/>
    <w:basedOn w:val="Normal"/>
    <w:uiPriority w:val="1"/>
    <w:rsid w:val="007D7032"/>
  </w:style>
  <w:style w:type="character" w:customStyle="1" w:styleId="Heading1Char">
    <w:name w:val="Heading 1 Char"/>
    <w:basedOn w:val="DefaultParagraphFont"/>
    <w:link w:val="Heading1"/>
    <w:uiPriority w:val="9"/>
    <w:rsid w:val="00503176"/>
    <w:rPr>
      <w:rFonts w:ascii="Times New Roman" w:eastAsia="Times New Roman" w:hAnsi="Times New Roman" w:cs="Times New Roman"/>
      <w:b/>
      <w:bCs/>
      <w:kern w:val="0"/>
      <w:lang w:eastAsia="en-GB"/>
      <w14:ligatures w14:val="none"/>
    </w:rPr>
  </w:style>
  <w:style w:type="character" w:customStyle="1" w:styleId="Heading2Char">
    <w:name w:val="Heading 2 Char"/>
    <w:basedOn w:val="DefaultParagraphFont"/>
    <w:link w:val="Heading2"/>
    <w:uiPriority w:val="9"/>
    <w:rsid w:val="00FA4901"/>
    <w:rPr>
      <w:rFonts w:ascii="Times New Roman" w:eastAsia="Times New Roman" w:hAnsi="Times New Roman" w:cs="Times New Roman"/>
      <w:b/>
      <w:bCs/>
      <w:kern w:val="0"/>
      <w:lang w:eastAsia="en-GB"/>
      <w14:ligatures w14:val="none"/>
    </w:rPr>
  </w:style>
  <w:style w:type="character" w:customStyle="1" w:styleId="Heading3Char">
    <w:name w:val="Heading 3 Char"/>
    <w:basedOn w:val="DefaultParagraphFont"/>
    <w:link w:val="Heading3"/>
    <w:uiPriority w:val="9"/>
    <w:semiHidden/>
    <w:rsid w:val="007D7032"/>
    <w:rPr>
      <w:rFonts w:asciiTheme="majorHAnsi" w:eastAsiaTheme="majorEastAsia" w:hAnsiTheme="majorHAnsi" w:cstheme="majorBidi"/>
      <w:color w:val="1F3763" w:themeColor="accent1" w:themeShade="7F"/>
      <w:kern w:val="0"/>
      <w:lang w:val="en-US"/>
      <w14:ligatures w14:val="none"/>
    </w:rPr>
  </w:style>
  <w:style w:type="paragraph" w:styleId="TOC1">
    <w:name w:val="toc 1"/>
    <w:basedOn w:val="Normal"/>
    <w:uiPriority w:val="39"/>
    <w:qFormat/>
    <w:rsid w:val="007D7032"/>
    <w:pPr>
      <w:spacing w:before="120" w:after="0"/>
      <w:jc w:val="left"/>
    </w:pPr>
    <w:rPr>
      <w:rFonts w:asciiTheme="minorHAnsi" w:hAnsiTheme="minorHAnsi" w:cstheme="minorHAnsi"/>
      <w:b/>
      <w:bCs/>
      <w:i/>
      <w:iCs/>
    </w:rPr>
  </w:style>
  <w:style w:type="paragraph" w:styleId="TOC2">
    <w:name w:val="toc 2"/>
    <w:basedOn w:val="Normal"/>
    <w:uiPriority w:val="39"/>
    <w:qFormat/>
    <w:rsid w:val="007D7032"/>
    <w:pPr>
      <w:spacing w:before="120" w:after="0"/>
      <w:ind w:left="240"/>
      <w:jc w:val="left"/>
    </w:pPr>
    <w:rPr>
      <w:rFonts w:asciiTheme="minorHAnsi" w:hAnsiTheme="minorHAnsi" w:cstheme="minorHAnsi"/>
      <w:b/>
      <w:bCs/>
      <w:sz w:val="22"/>
      <w:szCs w:val="22"/>
    </w:rPr>
  </w:style>
  <w:style w:type="paragraph" w:styleId="TOC3">
    <w:name w:val="toc 3"/>
    <w:basedOn w:val="Normal"/>
    <w:uiPriority w:val="39"/>
    <w:qFormat/>
    <w:rsid w:val="007D7032"/>
    <w:pPr>
      <w:spacing w:before="0" w:after="0"/>
      <w:ind w:left="480"/>
      <w:jc w:val="left"/>
    </w:pPr>
    <w:rPr>
      <w:rFonts w:asciiTheme="minorHAnsi" w:hAnsiTheme="minorHAnsi" w:cstheme="minorHAnsi"/>
      <w:sz w:val="20"/>
      <w:szCs w:val="20"/>
    </w:rPr>
  </w:style>
  <w:style w:type="paragraph" w:styleId="TOC4">
    <w:name w:val="toc 4"/>
    <w:basedOn w:val="Normal"/>
    <w:uiPriority w:val="39"/>
    <w:qFormat/>
    <w:rsid w:val="007D7032"/>
    <w:pPr>
      <w:spacing w:before="0" w:after="0"/>
      <w:ind w:left="720"/>
      <w:jc w:val="left"/>
    </w:pPr>
    <w:rPr>
      <w:rFonts w:asciiTheme="minorHAnsi" w:hAnsiTheme="minorHAnsi" w:cstheme="minorHAnsi"/>
      <w:sz w:val="20"/>
      <w:szCs w:val="20"/>
    </w:rPr>
  </w:style>
  <w:style w:type="paragraph" w:styleId="TOC5">
    <w:name w:val="toc 5"/>
    <w:basedOn w:val="Normal"/>
    <w:uiPriority w:val="39"/>
    <w:qFormat/>
    <w:rsid w:val="007D7032"/>
    <w:pPr>
      <w:spacing w:before="0" w:after="0"/>
      <w:ind w:left="960"/>
      <w:jc w:val="left"/>
    </w:pPr>
    <w:rPr>
      <w:rFonts w:asciiTheme="minorHAnsi" w:hAnsiTheme="minorHAnsi" w:cstheme="minorHAnsi"/>
      <w:sz w:val="20"/>
      <w:szCs w:val="20"/>
    </w:rPr>
  </w:style>
  <w:style w:type="paragraph" w:styleId="BodyText">
    <w:name w:val="Body Text"/>
    <w:basedOn w:val="Normal"/>
    <w:link w:val="BodyTextChar"/>
    <w:uiPriority w:val="1"/>
    <w:rsid w:val="007D7032"/>
  </w:style>
  <w:style w:type="character" w:customStyle="1" w:styleId="BodyTextChar">
    <w:name w:val="Body Text Char"/>
    <w:basedOn w:val="DefaultParagraphFont"/>
    <w:link w:val="BodyText"/>
    <w:uiPriority w:val="1"/>
    <w:rsid w:val="007D7032"/>
    <w:rPr>
      <w:rFonts w:ascii="Times New Roman" w:eastAsia="Times New Roman" w:hAnsi="Times New Roman" w:cs="Times New Roman"/>
      <w:kern w:val="0"/>
      <w:lang w:val="en-US"/>
      <w14:ligatures w14:val="none"/>
    </w:rPr>
  </w:style>
  <w:style w:type="paragraph" w:styleId="Title">
    <w:name w:val="Title"/>
    <w:basedOn w:val="Normal"/>
    <w:link w:val="TitleChar"/>
    <w:uiPriority w:val="10"/>
    <w:qFormat/>
    <w:rsid w:val="007D7032"/>
    <w:pPr>
      <w:spacing w:before="1"/>
      <w:ind w:left="606" w:right="672"/>
      <w:jc w:val="center"/>
    </w:pPr>
    <w:rPr>
      <w:b/>
      <w:bCs/>
      <w:sz w:val="28"/>
      <w:szCs w:val="28"/>
    </w:rPr>
  </w:style>
  <w:style w:type="character" w:customStyle="1" w:styleId="TitleChar">
    <w:name w:val="Title Char"/>
    <w:basedOn w:val="DefaultParagraphFont"/>
    <w:link w:val="Title"/>
    <w:uiPriority w:val="10"/>
    <w:rsid w:val="007D7032"/>
    <w:rPr>
      <w:rFonts w:ascii="Times New Roman" w:eastAsia="Times New Roman" w:hAnsi="Times New Roman" w:cs="Times New Roman"/>
      <w:b/>
      <w:bCs/>
      <w:kern w:val="0"/>
      <w:sz w:val="28"/>
      <w:szCs w:val="28"/>
      <w:lang w:val="en-US"/>
      <w14:ligatures w14:val="none"/>
    </w:rPr>
  </w:style>
  <w:style w:type="paragraph" w:styleId="ListParagraph">
    <w:name w:val="List Paragraph"/>
    <w:basedOn w:val="Normal"/>
    <w:uiPriority w:val="34"/>
    <w:qFormat/>
    <w:rsid w:val="007D7032"/>
    <w:pPr>
      <w:ind w:left="1308" w:hanging="360"/>
    </w:pPr>
  </w:style>
  <w:style w:type="paragraph" w:styleId="Header">
    <w:name w:val="header"/>
    <w:basedOn w:val="Normal"/>
    <w:link w:val="HeaderChar"/>
    <w:uiPriority w:val="99"/>
    <w:unhideWhenUsed/>
    <w:rsid w:val="007D7032"/>
    <w:pPr>
      <w:tabs>
        <w:tab w:val="center" w:pos="4513"/>
        <w:tab w:val="right" w:pos="9026"/>
      </w:tabs>
    </w:pPr>
  </w:style>
  <w:style w:type="character" w:customStyle="1" w:styleId="HeaderChar">
    <w:name w:val="Header Char"/>
    <w:basedOn w:val="DefaultParagraphFont"/>
    <w:link w:val="Header"/>
    <w:uiPriority w:val="99"/>
    <w:rsid w:val="007D7032"/>
    <w:rPr>
      <w:rFonts w:ascii="Times New Roman" w:eastAsia="Times New Roman" w:hAnsi="Times New Roman" w:cs="Times New Roman"/>
      <w:kern w:val="0"/>
      <w:szCs w:val="22"/>
      <w:lang w:val="en-US"/>
      <w14:ligatures w14:val="none"/>
    </w:rPr>
  </w:style>
  <w:style w:type="paragraph" w:styleId="Footer">
    <w:name w:val="footer"/>
    <w:basedOn w:val="Normal"/>
    <w:link w:val="FooterChar"/>
    <w:uiPriority w:val="99"/>
    <w:unhideWhenUsed/>
    <w:rsid w:val="007D7032"/>
    <w:pPr>
      <w:tabs>
        <w:tab w:val="center" w:pos="4513"/>
        <w:tab w:val="right" w:pos="9026"/>
      </w:tabs>
    </w:pPr>
  </w:style>
  <w:style w:type="character" w:customStyle="1" w:styleId="FooterChar">
    <w:name w:val="Footer Char"/>
    <w:basedOn w:val="DefaultParagraphFont"/>
    <w:link w:val="Footer"/>
    <w:uiPriority w:val="99"/>
    <w:rsid w:val="007D7032"/>
    <w:rPr>
      <w:rFonts w:ascii="Times New Roman" w:eastAsia="Times New Roman" w:hAnsi="Times New Roman" w:cs="Times New Roman"/>
      <w:kern w:val="0"/>
      <w:szCs w:val="22"/>
      <w:lang w:val="en-US"/>
      <w14:ligatures w14:val="none"/>
    </w:rPr>
  </w:style>
  <w:style w:type="paragraph" w:styleId="NormalWeb">
    <w:name w:val="Normal (Web)"/>
    <w:basedOn w:val="Normal"/>
    <w:uiPriority w:val="99"/>
    <w:unhideWhenUsed/>
    <w:rsid w:val="006507A1"/>
    <w:pPr>
      <w:spacing w:before="100" w:beforeAutospacing="1" w:after="100" w:afterAutospacing="1" w:line="240" w:lineRule="auto"/>
      <w:jc w:val="left"/>
    </w:pPr>
  </w:style>
  <w:style w:type="character" w:styleId="Strong">
    <w:name w:val="Strong"/>
    <w:basedOn w:val="DefaultParagraphFont"/>
    <w:uiPriority w:val="22"/>
    <w:qFormat/>
    <w:rsid w:val="00892B93"/>
    <w:rPr>
      <w:b/>
      <w:bCs/>
    </w:rPr>
  </w:style>
  <w:style w:type="paragraph" w:styleId="z-TopofForm">
    <w:name w:val="HTML Top of Form"/>
    <w:basedOn w:val="Normal"/>
    <w:next w:val="Normal"/>
    <w:link w:val="z-TopofFormChar"/>
    <w:hidden/>
    <w:uiPriority w:val="99"/>
    <w:semiHidden/>
    <w:unhideWhenUsed/>
    <w:rsid w:val="00A87836"/>
    <w:pPr>
      <w:pBdr>
        <w:bottom w:val="single" w:sz="6" w:space="1" w:color="auto"/>
      </w:pBdr>
      <w:spacing w:before="0" w:after="0" w:line="240" w:lineRule="auto"/>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A87836"/>
    <w:rPr>
      <w:rFonts w:ascii="Arial" w:eastAsia="Times New Roman" w:hAnsi="Arial" w:cs="Arial"/>
      <w:vanish/>
      <w:kern w:val="0"/>
      <w:sz w:val="16"/>
      <w:szCs w:val="16"/>
      <w:lang w:eastAsia="en-GB"/>
      <w14:ligatures w14:val="none"/>
    </w:rPr>
  </w:style>
  <w:style w:type="paragraph" w:styleId="z-BottomofForm">
    <w:name w:val="HTML Bottom of Form"/>
    <w:basedOn w:val="Normal"/>
    <w:next w:val="Normal"/>
    <w:link w:val="z-BottomofFormChar"/>
    <w:hidden/>
    <w:uiPriority w:val="99"/>
    <w:semiHidden/>
    <w:unhideWhenUsed/>
    <w:rsid w:val="00A87836"/>
    <w:pPr>
      <w:pBdr>
        <w:top w:val="single" w:sz="6" w:space="1" w:color="auto"/>
      </w:pBdr>
      <w:spacing w:before="0" w:after="0" w:line="240" w:lineRule="auto"/>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A87836"/>
    <w:rPr>
      <w:rFonts w:ascii="Arial" w:eastAsia="Times New Roman" w:hAnsi="Arial" w:cs="Arial"/>
      <w:vanish/>
      <w:kern w:val="0"/>
      <w:sz w:val="16"/>
      <w:szCs w:val="16"/>
      <w:lang w:eastAsia="en-GB"/>
      <w14:ligatures w14:val="none"/>
    </w:rPr>
  </w:style>
  <w:style w:type="paragraph" w:styleId="TOCHeading">
    <w:name w:val="TOC Heading"/>
    <w:basedOn w:val="Heading1"/>
    <w:next w:val="Normal"/>
    <w:uiPriority w:val="39"/>
    <w:unhideWhenUsed/>
    <w:qFormat/>
    <w:rsid w:val="00655721"/>
    <w:pPr>
      <w:keepNext/>
      <w:keepLines/>
      <w:spacing w:before="480" w:after="0" w:line="276" w:lineRule="auto"/>
      <w:jc w:val="left"/>
      <w:outlineLvl w:val="9"/>
    </w:pPr>
    <w:rPr>
      <w:rFonts w:asciiTheme="majorHAnsi" w:eastAsiaTheme="majorEastAsia" w:hAnsiTheme="majorHAnsi" w:cstheme="majorBidi"/>
      <w:color w:val="2F5496" w:themeColor="accent1" w:themeShade="BF"/>
      <w:sz w:val="28"/>
      <w:szCs w:val="28"/>
      <w:lang w:val="en-US" w:eastAsia="en-US"/>
    </w:rPr>
  </w:style>
  <w:style w:type="character" w:styleId="Hyperlink">
    <w:name w:val="Hyperlink"/>
    <w:basedOn w:val="DefaultParagraphFont"/>
    <w:uiPriority w:val="99"/>
    <w:unhideWhenUsed/>
    <w:rsid w:val="00655721"/>
    <w:rPr>
      <w:color w:val="0563C1" w:themeColor="hyperlink"/>
      <w:u w:val="single"/>
    </w:rPr>
  </w:style>
  <w:style w:type="paragraph" w:styleId="TOC6">
    <w:name w:val="toc 6"/>
    <w:basedOn w:val="Normal"/>
    <w:next w:val="Normal"/>
    <w:autoRedefine/>
    <w:uiPriority w:val="39"/>
    <w:unhideWhenUsed/>
    <w:rsid w:val="00655721"/>
    <w:pPr>
      <w:spacing w:before="0" w:after="0"/>
      <w:ind w:left="1200"/>
      <w:jc w:val="left"/>
    </w:pPr>
    <w:rPr>
      <w:rFonts w:asciiTheme="minorHAnsi" w:hAnsiTheme="minorHAnsi" w:cstheme="minorHAnsi"/>
      <w:sz w:val="20"/>
      <w:szCs w:val="20"/>
    </w:rPr>
  </w:style>
  <w:style w:type="paragraph" w:styleId="TOC7">
    <w:name w:val="toc 7"/>
    <w:basedOn w:val="Normal"/>
    <w:next w:val="Normal"/>
    <w:autoRedefine/>
    <w:uiPriority w:val="39"/>
    <w:unhideWhenUsed/>
    <w:rsid w:val="00655721"/>
    <w:pPr>
      <w:spacing w:before="0" w:after="0"/>
      <w:ind w:left="1440"/>
      <w:jc w:val="left"/>
    </w:pPr>
    <w:rPr>
      <w:rFonts w:asciiTheme="minorHAnsi" w:hAnsiTheme="minorHAnsi" w:cstheme="minorHAnsi"/>
      <w:sz w:val="20"/>
      <w:szCs w:val="20"/>
    </w:rPr>
  </w:style>
  <w:style w:type="paragraph" w:styleId="TOC8">
    <w:name w:val="toc 8"/>
    <w:basedOn w:val="Normal"/>
    <w:next w:val="Normal"/>
    <w:autoRedefine/>
    <w:uiPriority w:val="39"/>
    <w:unhideWhenUsed/>
    <w:rsid w:val="00655721"/>
    <w:pPr>
      <w:spacing w:before="0" w:after="0"/>
      <w:ind w:left="1680"/>
      <w:jc w:val="left"/>
    </w:pPr>
    <w:rPr>
      <w:rFonts w:asciiTheme="minorHAnsi" w:hAnsiTheme="minorHAnsi" w:cstheme="minorHAnsi"/>
      <w:sz w:val="20"/>
      <w:szCs w:val="20"/>
    </w:rPr>
  </w:style>
  <w:style w:type="paragraph" w:styleId="TOC9">
    <w:name w:val="toc 9"/>
    <w:basedOn w:val="Normal"/>
    <w:next w:val="Normal"/>
    <w:autoRedefine/>
    <w:uiPriority w:val="39"/>
    <w:unhideWhenUsed/>
    <w:rsid w:val="00655721"/>
    <w:pPr>
      <w:spacing w:before="0" w:after="0"/>
      <w:ind w:left="1920"/>
      <w:jc w:val="left"/>
    </w:pPr>
    <w:rPr>
      <w:rFonts w:asciiTheme="minorHAnsi" w:hAnsiTheme="minorHAnsi" w:cstheme="minorHAnsi"/>
      <w:sz w:val="20"/>
      <w:szCs w:val="20"/>
    </w:rPr>
  </w:style>
  <w:style w:type="character" w:styleId="PageNumber">
    <w:name w:val="page number"/>
    <w:basedOn w:val="DefaultParagraphFont"/>
    <w:uiPriority w:val="99"/>
    <w:semiHidden/>
    <w:unhideWhenUsed/>
    <w:rsid w:val="00655721"/>
  </w:style>
  <w:style w:type="paragraph" w:styleId="Revision">
    <w:name w:val="Revision"/>
    <w:hidden/>
    <w:uiPriority w:val="99"/>
    <w:semiHidden/>
    <w:rsid w:val="00B176D4"/>
    <w:rPr>
      <w:rFonts w:ascii="Times New Roman" w:eastAsia="Times New Roman" w:hAnsi="Times New Roman" w:cs="Times New Roman"/>
      <w:kern w:val="0"/>
      <w:szCs w:val="22"/>
      <w:lang w:val="en-US"/>
      <w14:ligatures w14:val="none"/>
    </w:rPr>
  </w:style>
  <w:style w:type="character" w:customStyle="1" w:styleId="UnresolvedMention">
    <w:name w:val="Unresolved Mention"/>
    <w:basedOn w:val="DefaultParagraphFont"/>
    <w:uiPriority w:val="99"/>
    <w:semiHidden/>
    <w:unhideWhenUsed/>
    <w:rsid w:val="001306C8"/>
    <w:rPr>
      <w:color w:val="605E5C"/>
      <w:shd w:val="clear" w:color="auto" w:fill="E1DFDD"/>
    </w:rPr>
  </w:style>
  <w:style w:type="character" w:styleId="FollowedHyperlink">
    <w:name w:val="FollowedHyperlink"/>
    <w:basedOn w:val="DefaultParagraphFont"/>
    <w:uiPriority w:val="99"/>
    <w:semiHidden/>
    <w:unhideWhenUsed/>
    <w:rsid w:val="005F492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268853">
      <w:bodyDiv w:val="1"/>
      <w:marLeft w:val="0"/>
      <w:marRight w:val="0"/>
      <w:marTop w:val="0"/>
      <w:marBottom w:val="0"/>
      <w:divBdr>
        <w:top w:val="none" w:sz="0" w:space="0" w:color="auto"/>
        <w:left w:val="none" w:sz="0" w:space="0" w:color="auto"/>
        <w:bottom w:val="none" w:sz="0" w:space="0" w:color="auto"/>
        <w:right w:val="none" w:sz="0" w:space="0" w:color="auto"/>
      </w:divBdr>
    </w:div>
    <w:div w:id="374307887">
      <w:bodyDiv w:val="1"/>
      <w:marLeft w:val="0"/>
      <w:marRight w:val="0"/>
      <w:marTop w:val="0"/>
      <w:marBottom w:val="0"/>
      <w:divBdr>
        <w:top w:val="none" w:sz="0" w:space="0" w:color="auto"/>
        <w:left w:val="none" w:sz="0" w:space="0" w:color="auto"/>
        <w:bottom w:val="none" w:sz="0" w:space="0" w:color="auto"/>
        <w:right w:val="none" w:sz="0" w:space="0" w:color="auto"/>
      </w:divBdr>
    </w:div>
    <w:div w:id="411780814">
      <w:bodyDiv w:val="1"/>
      <w:marLeft w:val="0"/>
      <w:marRight w:val="0"/>
      <w:marTop w:val="0"/>
      <w:marBottom w:val="0"/>
      <w:divBdr>
        <w:top w:val="none" w:sz="0" w:space="0" w:color="auto"/>
        <w:left w:val="none" w:sz="0" w:space="0" w:color="auto"/>
        <w:bottom w:val="none" w:sz="0" w:space="0" w:color="auto"/>
        <w:right w:val="none" w:sz="0" w:space="0" w:color="auto"/>
      </w:divBdr>
    </w:div>
    <w:div w:id="477960301">
      <w:bodyDiv w:val="1"/>
      <w:marLeft w:val="0"/>
      <w:marRight w:val="0"/>
      <w:marTop w:val="0"/>
      <w:marBottom w:val="0"/>
      <w:divBdr>
        <w:top w:val="none" w:sz="0" w:space="0" w:color="auto"/>
        <w:left w:val="none" w:sz="0" w:space="0" w:color="auto"/>
        <w:bottom w:val="none" w:sz="0" w:space="0" w:color="auto"/>
        <w:right w:val="none" w:sz="0" w:space="0" w:color="auto"/>
      </w:divBdr>
    </w:div>
    <w:div w:id="508180373">
      <w:bodyDiv w:val="1"/>
      <w:marLeft w:val="0"/>
      <w:marRight w:val="0"/>
      <w:marTop w:val="0"/>
      <w:marBottom w:val="0"/>
      <w:divBdr>
        <w:top w:val="none" w:sz="0" w:space="0" w:color="auto"/>
        <w:left w:val="none" w:sz="0" w:space="0" w:color="auto"/>
        <w:bottom w:val="none" w:sz="0" w:space="0" w:color="auto"/>
        <w:right w:val="none" w:sz="0" w:space="0" w:color="auto"/>
      </w:divBdr>
    </w:div>
    <w:div w:id="653686795">
      <w:bodyDiv w:val="1"/>
      <w:marLeft w:val="0"/>
      <w:marRight w:val="0"/>
      <w:marTop w:val="0"/>
      <w:marBottom w:val="0"/>
      <w:divBdr>
        <w:top w:val="none" w:sz="0" w:space="0" w:color="auto"/>
        <w:left w:val="none" w:sz="0" w:space="0" w:color="auto"/>
        <w:bottom w:val="none" w:sz="0" w:space="0" w:color="auto"/>
        <w:right w:val="none" w:sz="0" w:space="0" w:color="auto"/>
      </w:divBdr>
    </w:div>
    <w:div w:id="710770085">
      <w:bodyDiv w:val="1"/>
      <w:marLeft w:val="0"/>
      <w:marRight w:val="0"/>
      <w:marTop w:val="0"/>
      <w:marBottom w:val="0"/>
      <w:divBdr>
        <w:top w:val="none" w:sz="0" w:space="0" w:color="auto"/>
        <w:left w:val="none" w:sz="0" w:space="0" w:color="auto"/>
        <w:bottom w:val="none" w:sz="0" w:space="0" w:color="auto"/>
        <w:right w:val="none" w:sz="0" w:space="0" w:color="auto"/>
      </w:divBdr>
    </w:div>
    <w:div w:id="737941136">
      <w:bodyDiv w:val="1"/>
      <w:marLeft w:val="0"/>
      <w:marRight w:val="0"/>
      <w:marTop w:val="0"/>
      <w:marBottom w:val="0"/>
      <w:divBdr>
        <w:top w:val="none" w:sz="0" w:space="0" w:color="auto"/>
        <w:left w:val="none" w:sz="0" w:space="0" w:color="auto"/>
        <w:bottom w:val="none" w:sz="0" w:space="0" w:color="auto"/>
        <w:right w:val="none" w:sz="0" w:space="0" w:color="auto"/>
      </w:divBdr>
    </w:div>
    <w:div w:id="1002315331">
      <w:bodyDiv w:val="1"/>
      <w:marLeft w:val="0"/>
      <w:marRight w:val="0"/>
      <w:marTop w:val="0"/>
      <w:marBottom w:val="0"/>
      <w:divBdr>
        <w:top w:val="none" w:sz="0" w:space="0" w:color="auto"/>
        <w:left w:val="none" w:sz="0" w:space="0" w:color="auto"/>
        <w:bottom w:val="none" w:sz="0" w:space="0" w:color="auto"/>
        <w:right w:val="none" w:sz="0" w:space="0" w:color="auto"/>
      </w:divBdr>
    </w:div>
    <w:div w:id="1007516893">
      <w:bodyDiv w:val="1"/>
      <w:marLeft w:val="0"/>
      <w:marRight w:val="0"/>
      <w:marTop w:val="0"/>
      <w:marBottom w:val="0"/>
      <w:divBdr>
        <w:top w:val="none" w:sz="0" w:space="0" w:color="auto"/>
        <w:left w:val="none" w:sz="0" w:space="0" w:color="auto"/>
        <w:bottom w:val="none" w:sz="0" w:space="0" w:color="auto"/>
        <w:right w:val="none" w:sz="0" w:space="0" w:color="auto"/>
      </w:divBdr>
    </w:div>
    <w:div w:id="1015620434">
      <w:bodyDiv w:val="1"/>
      <w:marLeft w:val="0"/>
      <w:marRight w:val="0"/>
      <w:marTop w:val="0"/>
      <w:marBottom w:val="0"/>
      <w:divBdr>
        <w:top w:val="none" w:sz="0" w:space="0" w:color="auto"/>
        <w:left w:val="none" w:sz="0" w:space="0" w:color="auto"/>
        <w:bottom w:val="none" w:sz="0" w:space="0" w:color="auto"/>
        <w:right w:val="none" w:sz="0" w:space="0" w:color="auto"/>
      </w:divBdr>
    </w:div>
    <w:div w:id="1066034385">
      <w:bodyDiv w:val="1"/>
      <w:marLeft w:val="0"/>
      <w:marRight w:val="0"/>
      <w:marTop w:val="0"/>
      <w:marBottom w:val="0"/>
      <w:divBdr>
        <w:top w:val="none" w:sz="0" w:space="0" w:color="auto"/>
        <w:left w:val="none" w:sz="0" w:space="0" w:color="auto"/>
        <w:bottom w:val="none" w:sz="0" w:space="0" w:color="auto"/>
        <w:right w:val="none" w:sz="0" w:space="0" w:color="auto"/>
      </w:divBdr>
    </w:div>
    <w:div w:id="1110011642">
      <w:bodyDiv w:val="1"/>
      <w:marLeft w:val="0"/>
      <w:marRight w:val="0"/>
      <w:marTop w:val="0"/>
      <w:marBottom w:val="0"/>
      <w:divBdr>
        <w:top w:val="none" w:sz="0" w:space="0" w:color="auto"/>
        <w:left w:val="none" w:sz="0" w:space="0" w:color="auto"/>
        <w:bottom w:val="none" w:sz="0" w:space="0" w:color="auto"/>
        <w:right w:val="none" w:sz="0" w:space="0" w:color="auto"/>
      </w:divBdr>
    </w:div>
    <w:div w:id="1255551685">
      <w:bodyDiv w:val="1"/>
      <w:marLeft w:val="0"/>
      <w:marRight w:val="0"/>
      <w:marTop w:val="0"/>
      <w:marBottom w:val="0"/>
      <w:divBdr>
        <w:top w:val="none" w:sz="0" w:space="0" w:color="auto"/>
        <w:left w:val="none" w:sz="0" w:space="0" w:color="auto"/>
        <w:bottom w:val="none" w:sz="0" w:space="0" w:color="auto"/>
        <w:right w:val="none" w:sz="0" w:space="0" w:color="auto"/>
      </w:divBdr>
    </w:div>
    <w:div w:id="1412854790">
      <w:bodyDiv w:val="1"/>
      <w:marLeft w:val="0"/>
      <w:marRight w:val="0"/>
      <w:marTop w:val="0"/>
      <w:marBottom w:val="0"/>
      <w:divBdr>
        <w:top w:val="none" w:sz="0" w:space="0" w:color="auto"/>
        <w:left w:val="none" w:sz="0" w:space="0" w:color="auto"/>
        <w:bottom w:val="none" w:sz="0" w:space="0" w:color="auto"/>
        <w:right w:val="none" w:sz="0" w:space="0" w:color="auto"/>
      </w:divBdr>
    </w:div>
    <w:div w:id="1414205609">
      <w:bodyDiv w:val="1"/>
      <w:marLeft w:val="0"/>
      <w:marRight w:val="0"/>
      <w:marTop w:val="0"/>
      <w:marBottom w:val="0"/>
      <w:divBdr>
        <w:top w:val="none" w:sz="0" w:space="0" w:color="auto"/>
        <w:left w:val="none" w:sz="0" w:space="0" w:color="auto"/>
        <w:bottom w:val="none" w:sz="0" w:space="0" w:color="auto"/>
        <w:right w:val="none" w:sz="0" w:space="0" w:color="auto"/>
      </w:divBdr>
    </w:div>
    <w:div w:id="1436972897">
      <w:bodyDiv w:val="1"/>
      <w:marLeft w:val="0"/>
      <w:marRight w:val="0"/>
      <w:marTop w:val="0"/>
      <w:marBottom w:val="0"/>
      <w:divBdr>
        <w:top w:val="none" w:sz="0" w:space="0" w:color="auto"/>
        <w:left w:val="none" w:sz="0" w:space="0" w:color="auto"/>
        <w:bottom w:val="none" w:sz="0" w:space="0" w:color="auto"/>
        <w:right w:val="none" w:sz="0" w:space="0" w:color="auto"/>
      </w:divBdr>
    </w:div>
    <w:div w:id="1808737326">
      <w:bodyDiv w:val="1"/>
      <w:marLeft w:val="0"/>
      <w:marRight w:val="0"/>
      <w:marTop w:val="0"/>
      <w:marBottom w:val="0"/>
      <w:divBdr>
        <w:top w:val="none" w:sz="0" w:space="0" w:color="auto"/>
        <w:left w:val="none" w:sz="0" w:space="0" w:color="auto"/>
        <w:bottom w:val="none" w:sz="0" w:space="0" w:color="auto"/>
        <w:right w:val="none" w:sz="0" w:space="0" w:color="auto"/>
      </w:divBdr>
    </w:div>
    <w:div w:id="1921789817">
      <w:bodyDiv w:val="1"/>
      <w:marLeft w:val="0"/>
      <w:marRight w:val="0"/>
      <w:marTop w:val="0"/>
      <w:marBottom w:val="0"/>
      <w:divBdr>
        <w:top w:val="none" w:sz="0" w:space="0" w:color="auto"/>
        <w:left w:val="none" w:sz="0" w:space="0" w:color="auto"/>
        <w:bottom w:val="none" w:sz="0" w:space="0" w:color="auto"/>
        <w:right w:val="none" w:sz="0" w:space="0" w:color="auto"/>
      </w:divBdr>
    </w:div>
    <w:div w:id="1922525910">
      <w:bodyDiv w:val="1"/>
      <w:marLeft w:val="0"/>
      <w:marRight w:val="0"/>
      <w:marTop w:val="0"/>
      <w:marBottom w:val="0"/>
      <w:divBdr>
        <w:top w:val="none" w:sz="0" w:space="0" w:color="auto"/>
        <w:left w:val="none" w:sz="0" w:space="0" w:color="auto"/>
        <w:bottom w:val="none" w:sz="0" w:space="0" w:color="auto"/>
        <w:right w:val="none" w:sz="0" w:space="0" w:color="auto"/>
      </w:divBdr>
      <w:divsChild>
        <w:div w:id="99878742">
          <w:marLeft w:val="0"/>
          <w:marRight w:val="0"/>
          <w:marTop w:val="0"/>
          <w:marBottom w:val="0"/>
          <w:divBdr>
            <w:top w:val="none" w:sz="0" w:space="0" w:color="auto"/>
            <w:left w:val="none" w:sz="0" w:space="0" w:color="auto"/>
            <w:bottom w:val="none" w:sz="0" w:space="0" w:color="auto"/>
            <w:right w:val="none" w:sz="0" w:space="0" w:color="auto"/>
          </w:divBdr>
          <w:divsChild>
            <w:div w:id="1641616779">
              <w:marLeft w:val="0"/>
              <w:marRight w:val="0"/>
              <w:marTop w:val="0"/>
              <w:marBottom w:val="0"/>
              <w:divBdr>
                <w:top w:val="none" w:sz="0" w:space="0" w:color="auto"/>
                <w:left w:val="none" w:sz="0" w:space="0" w:color="auto"/>
                <w:bottom w:val="none" w:sz="0" w:space="0" w:color="auto"/>
                <w:right w:val="none" w:sz="0" w:space="0" w:color="auto"/>
              </w:divBdr>
              <w:divsChild>
                <w:div w:id="649751906">
                  <w:marLeft w:val="0"/>
                  <w:marRight w:val="0"/>
                  <w:marTop w:val="0"/>
                  <w:marBottom w:val="0"/>
                  <w:divBdr>
                    <w:top w:val="none" w:sz="0" w:space="0" w:color="auto"/>
                    <w:left w:val="none" w:sz="0" w:space="0" w:color="auto"/>
                    <w:bottom w:val="none" w:sz="0" w:space="0" w:color="auto"/>
                    <w:right w:val="none" w:sz="0" w:space="0" w:color="auto"/>
                  </w:divBdr>
                  <w:divsChild>
                    <w:div w:id="1319655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2203156">
      <w:bodyDiv w:val="1"/>
      <w:marLeft w:val="0"/>
      <w:marRight w:val="0"/>
      <w:marTop w:val="0"/>
      <w:marBottom w:val="0"/>
      <w:divBdr>
        <w:top w:val="none" w:sz="0" w:space="0" w:color="auto"/>
        <w:left w:val="none" w:sz="0" w:space="0" w:color="auto"/>
        <w:bottom w:val="none" w:sz="0" w:space="0" w:color="auto"/>
        <w:right w:val="none" w:sz="0" w:space="0" w:color="auto"/>
      </w:divBdr>
    </w:div>
    <w:div w:id="2056460706">
      <w:bodyDiv w:val="1"/>
      <w:marLeft w:val="0"/>
      <w:marRight w:val="0"/>
      <w:marTop w:val="0"/>
      <w:marBottom w:val="0"/>
      <w:divBdr>
        <w:top w:val="none" w:sz="0" w:space="0" w:color="auto"/>
        <w:left w:val="none" w:sz="0" w:space="0" w:color="auto"/>
        <w:bottom w:val="none" w:sz="0" w:space="0" w:color="auto"/>
        <w:right w:val="none" w:sz="0" w:space="0" w:color="auto"/>
      </w:divBdr>
    </w:div>
    <w:div w:id="2070376004">
      <w:bodyDiv w:val="1"/>
      <w:marLeft w:val="0"/>
      <w:marRight w:val="0"/>
      <w:marTop w:val="0"/>
      <w:marBottom w:val="0"/>
      <w:divBdr>
        <w:top w:val="none" w:sz="0" w:space="0" w:color="auto"/>
        <w:left w:val="none" w:sz="0" w:space="0" w:color="auto"/>
        <w:bottom w:val="none" w:sz="0" w:space="0" w:color="auto"/>
        <w:right w:val="none" w:sz="0" w:space="0" w:color="auto"/>
      </w:divBdr>
      <w:divsChild>
        <w:div w:id="229925204">
          <w:marLeft w:val="0"/>
          <w:marRight w:val="0"/>
          <w:marTop w:val="0"/>
          <w:marBottom w:val="0"/>
          <w:divBdr>
            <w:top w:val="none" w:sz="0" w:space="0" w:color="auto"/>
            <w:left w:val="none" w:sz="0" w:space="0" w:color="auto"/>
            <w:bottom w:val="none" w:sz="0" w:space="0" w:color="auto"/>
            <w:right w:val="none" w:sz="0" w:space="0" w:color="auto"/>
          </w:divBdr>
          <w:divsChild>
            <w:div w:id="516693368">
              <w:marLeft w:val="0"/>
              <w:marRight w:val="0"/>
              <w:marTop w:val="0"/>
              <w:marBottom w:val="0"/>
              <w:divBdr>
                <w:top w:val="none" w:sz="0" w:space="0" w:color="auto"/>
                <w:left w:val="none" w:sz="0" w:space="0" w:color="auto"/>
                <w:bottom w:val="none" w:sz="0" w:space="0" w:color="auto"/>
                <w:right w:val="none" w:sz="0" w:space="0" w:color="auto"/>
              </w:divBdr>
              <w:divsChild>
                <w:div w:id="1023702218">
                  <w:marLeft w:val="0"/>
                  <w:marRight w:val="0"/>
                  <w:marTop w:val="0"/>
                  <w:marBottom w:val="0"/>
                  <w:divBdr>
                    <w:top w:val="none" w:sz="0" w:space="0" w:color="auto"/>
                    <w:left w:val="none" w:sz="0" w:space="0" w:color="auto"/>
                    <w:bottom w:val="none" w:sz="0" w:space="0" w:color="auto"/>
                    <w:right w:val="none" w:sz="0" w:space="0" w:color="auto"/>
                  </w:divBdr>
                  <w:divsChild>
                    <w:div w:id="1559827559">
                      <w:marLeft w:val="0"/>
                      <w:marRight w:val="0"/>
                      <w:marTop w:val="0"/>
                      <w:marBottom w:val="0"/>
                      <w:divBdr>
                        <w:top w:val="none" w:sz="0" w:space="0" w:color="auto"/>
                        <w:left w:val="none" w:sz="0" w:space="0" w:color="auto"/>
                        <w:bottom w:val="none" w:sz="0" w:space="0" w:color="auto"/>
                        <w:right w:val="none" w:sz="0" w:space="0" w:color="auto"/>
                      </w:divBdr>
                      <w:divsChild>
                        <w:div w:id="932981679">
                          <w:marLeft w:val="0"/>
                          <w:marRight w:val="0"/>
                          <w:marTop w:val="0"/>
                          <w:marBottom w:val="0"/>
                          <w:divBdr>
                            <w:top w:val="none" w:sz="0" w:space="0" w:color="auto"/>
                            <w:left w:val="none" w:sz="0" w:space="0" w:color="auto"/>
                            <w:bottom w:val="none" w:sz="0" w:space="0" w:color="auto"/>
                            <w:right w:val="none" w:sz="0" w:space="0" w:color="auto"/>
                          </w:divBdr>
                          <w:divsChild>
                            <w:div w:id="905997921">
                              <w:marLeft w:val="0"/>
                              <w:marRight w:val="0"/>
                              <w:marTop w:val="0"/>
                              <w:marBottom w:val="0"/>
                              <w:divBdr>
                                <w:top w:val="none" w:sz="0" w:space="0" w:color="auto"/>
                                <w:left w:val="none" w:sz="0" w:space="0" w:color="auto"/>
                                <w:bottom w:val="none" w:sz="0" w:space="0" w:color="auto"/>
                                <w:right w:val="none" w:sz="0" w:space="0" w:color="auto"/>
                              </w:divBdr>
                              <w:divsChild>
                                <w:div w:id="1469665564">
                                  <w:marLeft w:val="0"/>
                                  <w:marRight w:val="0"/>
                                  <w:marTop w:val="0"/>
                                  <w:marBottom w:val="0"/>
                                  <w:divBdr>
                                    <w:top w:val="none" w:sz="0" w:space="0" w:color="auto"/>
                                    <w:left w:val="none" w:sz="0" w:space="0" w:color="auto"/>
                                    <w:bottom w:val="none" w:sz="0" w:space="0" w:color="auto"/>
                                    <w:right w:val="none" w:sz="0" w:space="0" w:color="auto"/>
                                  </w:divBdr>
                                  <w:divsChild>
                                    <w:div w:id="676004750">
                                      <w:marLeft w:val="0"/>
                                      <w:marRight w:val="0"/>
                                      <w:marTop w:val="0"/>
                                      <w:marBottom w:val="0"/>
                                      <w:divBdr>
                                        <w:top w:val="none" w:sz="0" w:space="0" w:color="auto"/>
                                        <w:left w:val="none" w:sz="0" w:space="0" w:color="auto"/>
                                        <w:bottom w:val="none" w:sz="0" w:space="0" w:color="auto"/>
                                        <w:right w:val="none" w:sz="0" w:space="0" w:color="auto"/>
                                      </w:divBdr>
                                      <w:divsChild>
                                        <w:div w:id="638270326">
                                          <w:marLeft w:val="0"/>
                                          <w:marRight w:val="0"/>
                                          <w:marTop w:val="0"/>
                                          <w:marBottom w:val="0"/>
                                          <w:divBdr>
                                            <w:top w:val="none" w:sz="0" w:space="0" w:color="auto"/>
                                            <w:left w:val="none" w:sz="0" w:space="0" w:color="auto"/>
                                            <w:bottom w:val="none" w:sz="0" w:space="0" w:color="auto"/>
                                            <w:right w:val="none" w:sz="0" w:space="0" w:color="auto"/>
                                          </w:divBdr>
                                          <w:divsChild>
                                            <w:div w:id="1976447878">
                                              <w:marLeft w:val="0"/>
                                              <w:marRight w:val="0"/>
                                              <w:marTop w:val="0"/>
                                              <w:marBottom w:val="0"/>
                                              <w:divBdr>
                                                <w:top w:val="none" w:sz="0" w:space="0" w:color="auto"/>
                                                <w:left w:val="none" w:sz="0" w:space="0" w:color="auto"/>
                                                <w:bottom w:val="none" w:sz="0" w:space="0" w:color="auto"/>
                                                <w:right w:val="none" w:sz="0" w:space="0" w:color="auto"/>
                                              </w:divBdr>
                                              <w:divsChild>
                                                <w:div w:id="1663655335">
                                                  <w:marLeft w:val="0"/>
                                                  <w:marRight w:val="0"/>
                                                  <w:marTop w:val="0"/>
                                                  <w:marBottom w:val="0"/>
                                                  <w:divBdr>
                                                    <w:top w:val="none" w:sz="0" w:space="0" w:color="auto"/>
                                                    <w:left w:val="none" w:sz="0" w:space="0" w:color="auto"/>
                                                    <w:bottom w:val="none" w:sz="0" w:space="0" w:color="auto"/>
                                                    <w:right w:val="none" w:sz="0" w:space="0" w:color="auto"/>
                                                  </w:divBdr>
                                                  <w:divsChild>
                                                    <w:div w:id="929891601">
                                                      <w:marLeft w:val="0"/>
                                                      <w:marRight w:val="0"/>
                                                      <w:marTop w:val="0"/>
                                                      <w:marBottom w:val="0"/>
                                                      <w:divBdr>
                                                        <w:top w:val="none" w:sz="0" w:space="0" w:color="auto"/>
                                                        <w:left w:val="none" w:sz="0" w:space="0" w:color="auto"/>
                                                        <w:bottom w:val="none" w:sz="0" w:space="0" w:color="auto"/>
                                                        <w:right w:val="none" w:sz="0" w:space="0" w:color="auto"/>
                                                      </w:divBdr>
                                                      <w:divsChild>
                                                        <w:div w:id="378629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03336844">
          <w:marLeft w:val="0"/>
          <w:marRight w:val="0"/>
          <w:marTop w:val="0"/>
          <w:marBottom w:val="0"/>
          <w:divBdr>
            <w:top w:val="none" w:sz="0" w:space="0" w:color="auto"/>
            <w:left w:val="none" w:sz="0" w:space="0" w:color="auto"/>
            <w:bottom w:val="none" w:sz="0" w:space="0" w:color="auto"/>
            <w:right w:val="none" w:sz="0" w:space="0" w:color="auto"/>
          </w:divBdr>
          <w:divsChild>
            <w:div w:id="1194802062">
              <w:marLeft w:val="0"/>
              <w:marRight w:val="0"/>
              <w:marTop w:val="0"/>
              <w:marBottom w:val="0"/>
              <w:divBdr>
                <w:top w:val="none" w:sz="0" w:space="0" w:color="auto"/>
                <w:left w:val="none" w:sz="0" w:space="0" w:color="auto"/>
                <w:bottom w:val="none" w:sz="0" w:space="0" w:color="auto"/>
                <w:right w:val="none" w:sz="0" w:space="0" w:color="auto"/>
              </w:divBdr>
              <w:divsChild>
                <w:div w:id="1588610995">
                  <w:marLeft w:val="0"/>
                  <w:marRight w:val="0"/>
                  <w:marTop w:val="0"/>
                  <w:marBottom w:val="0"/>
                  <w:divBdr>
                    <w:top w:val="none" w:sz="0" w:space="0" w:color="auto"/>
                    <w:left w:val="none" w:sz="0" w:space="0" w:color="auto"/>
                    <w:bottom w:val="none" w:sz="0" w:space="0" w:color="auto"/>
                    <w:right w:val="none" w:sz="0" w:space="0" w:color="auto"/>
                  </w:divBdr>
                  <w:divsChild>
                    <w:div w:id="1751735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7384195">
      <w:bodyDiv w:val="1"/>
      <w:marLeft w:val="0"/>
      <w:marRight w:val="0"/>
      <w:marTop w:val="0"/>
      <w:marBottom w:val="0"/>
      <w:divBdr>
        <w:top w:val="none" w:sz="0" w:space="0" w:color="auto"/>
        <w:left w:val="none" w:sz="0" w:space="0" w:color="auto"/>
        <w:bottom w:val="none" w:sz="0" w:space="0" w:color="auto"/>
        <w:right w:val="none" w:sz="0" w:space="0" w:color="auto"/>
      </w:divBdr>
      <w:divsChild>
        <w:div w:id="1504738776">
          <w:marLeft w:val="0"/>
          <w:marRight w:val="0"/>
          <w:marTop w:val="0"/>
          <w:marBottom w:val="0"/>
          <w:divBdr>
            <w:top w:val="none" w:sz="0" w:space="0" w:color="auto"/>
            <w:left w:val="none" w:sz="0" w:space="0" w:color="auto"/>
            <w:bottom w:val="none" w:sz="0" w:space="0" w:color="auto"/>
            <w:right w:val="none" w:sz="0" w:space="0" w:color="auto"/>
          </w:divBdr>
          <w:divsChild>
            <w:div w:id="1154028447">
              <w:marLeft w:val="0"/>
              <w:marRight w:val="0"/>
              <w:marTop w:val="0"/>
              <w:marBottom w:val="0"/>
              <w:divBdr>
                <w:top w:val="none" w:sz="0" w:space="0" w:color="auto"/>
                <w:left w:val="none" w:sz="0" w:space="0" w:color="auto"/>
                <w:bottom w:val="none" w:sz="0" w:space="0" w:color="auto"/>
                <w:right w:val="none" w:sz="0" w:space="0" w:color="auto"/>
              </w:divBdr>
              <w:divsChild>
                <w:div w:id="1163466702">
                  <w:marLeft w:val="0"/>
                  <w:marRight w:val="0"/>
                  <w:marTop w:val="0"/>
                  <w:marBottom w:val="0"/>
                  <w:divBdr>
                    <w:top w:val="none" w:sz="0" w:space="0" w:color="auto"/>
                    <w:left w:val="none" w:sz="0" w:space="0" w:color="auto"/>
                    <w:bottom w:val="none" w:sz="0" w:space="0" w:color="auto"/>
                    <w:right w:val="none" w:sz="0" w:space="0" w:color="auto"/>
                  </w:divBdr>
                  <w:divsChild>
                    <w:div w:id="706442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sandeko@gmail.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9734/ajess/2022/v33i23078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787/9789264166951-en" TargetMode="Externa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efraimkosia@gmail.co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2FBA6D-A056-444A-9551-C44D84D158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6972</Words>
  <Characters>39747</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46626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Filbert Rodrick</cp:lastModifiedBy>
  <cp:revision>2</cp:revision>
  <dcterms:created xsi:type="dcterms:W3CDTF">2024-12-25T08:05:00Z</dcterms:created>
  <dcterms:modified xsi:type="dcterms:W3CDTF">2024-12-25T08:05:00Z</dcterms:modified>
</cp:coreProperties>
</file>