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0"/>
        <w:tblW w:w="0" w:type="auto"/>
        <w:tblInd w:w="202" w:type="dxa"/>
        <w:tblBorders>
          <w:top w:val="single" w:sz="4" w:space="0" w:color="auto"/>
        </w:tblBorders>
        <w:tblLook w:val="04A0" w:firstRow="1" w:lastRow="0" w:firstColumn="1" w:lastColumn="0" w:noHBand="0" w:noVBand="1"/>
      </w:tblPr>
      <w:tblGrid>
        <w:gridCol w:w="3342"/>
        <w:gridCol w:w="6563"/>
      </w:tblGrid>
      <w:tr w:rsidR="006E503C" w14:paraId="4AA42F4F" w14:textId="77777777">
        <w:trPr>
          <w:trHeight w:val="585"/>
        </w:trPr>
        <w:tc>
          <w:tcPr>
            <w:tcW w:w="3342" w:type="dxa"/>
            <w:vMerge w:val="restart"/>
          </w:tcPr>
          <w:p w14:paraId="1F7D422E" w14:textId="77777777" w:rsidR="006E503C" w:rsidRDefault="00732852">
            <w:pPr>
              <w:ind w:left="0" w:firstLine="0"/>
              <w:rPr>
                <w:b/>
                <w:sz w:val="28"/>
                <w:szCs w:val="44"/>
              </w:rPr>
            </w:pPr>
            <w:bookmarkStart w:id="0" w:name="_Hlk173953068"/>
            <w:r>
              <w:rPr>
                <w:b/>
                <w:noProof/>
                <w:sz w:val="28"/>
                <w:szCs w:val="44"/>
              </w:rPr>
              <w:drawing>
                <wp:inline distT="0" distB="0" distL="0" distR="0" wp14:anchorId="6A36CA37" wp14:editId="52F87DB7">
                  <wp:extent cx="1963420" cy="7219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00997" cy="736126"/>
                          </a:xfrm>
                          <a:prstGeom prst="rect">
                            <a:avLst/>
                          </a:prstGeom>
                        </pic:spPr>
                      </pic:pic>
                    </a:graphicData>
                  </a:graphic>
                </wp:inline>
              </w:drawing>
            </w:r>
          </w:p>
        </w:tc>
        <w:tc>
          <w:tcPr>
            <w:tcW w:w="6563" w:type="dxa"/>
            <w:vAlign w:val="center"/>
          </w:tcPr>
          <w:p w14:paraId="236090EA" w14:textId="77777777" w:rsidR="006E503C" w:rsidRDefault="00732852">
            <w:pPr>
              <w:ind w:left="0" w:firstLine="0"/>
              <w:jc w:val="left"/>
              <w:rPr>
                <w:b/>
                <w:sz w:val="28"/>
                <w:szCs w:val="44"/>
              </w:rPr>
            </w:pPr>
            <w:r>
              <w:rPr>
                <w:b/>
                <w:sz w:val="28"/>
                <w:szCs w:val="44"/>
              </w:rPr>
              <w:t>Accountancy and Business Review</w:t>
            </w:r>
          </w:p>
        </w:tc>
      </w:tr>
      <w:tr w:rsidR="006E503C" w14:paraId="46F41A2F" w14:textId="77777777">
        <w:trPr>
          <w:trHeight w:val="585"/>
        </w:trPr>
        <w:tc>
          <w:tcPr>
            <w:tcW w:w="3342" w:type="dxa"/>
            <w:vMerge/>
          </w:tcPr>
          <w:p w14:paraId="17B7BC6C" w14:textId="77777777" w:rsidR="006E503C" w:rsidRDefault="006E503C">
            <w:pPr>
              <w:ind w:left="0" w:firstLine="0"/>
              <w:rPr>
                <w:b/>
                <w:sz w:val="28"/>
                <w:szCs w:val="44"/>
              </w:rPr>
            </w:pPr>
          </w:p>
        </w:tc>
        <w:tc>
          <w:tcPr>
            <w:tcW w:w="6563" w:type="dxa"/>
            <w:vAlign w:val="bottom"/>
          </w:tcPr>
          <w:p w14:paraId="7EC44316" w14:textId="77777777" w:rsidR="006E503C" w:rsidRDefault="00732852">
            <w:pPr>
              <w:ind w:left="0" w:firstLine="0"/>
              <w:jc w:val="left"/>
              <w:rPr>
                <w:sz w:val="20"/>
                <w:szCs w:val="44"/>
              </w:rPr>
            </w:pPr>
            <w:r>
              <w:rPr>
                <w:sz w:val="20"/>
                <w:szCs w:val="44"/>
              </w:rPr>
              <w:t>ISSN 1132-1990</w:t>
            </w:r>
            <w:r>
              <w:rPr>
                <w:sz w:val="20"/>
                <w:szCs w:val="44"/>
              </w:rPr>
              <w:tab/>
            </w:r>
            <w:r>
              <w:rPr>
                <w:sz w:val="20"/>
                <w:szCs w:val="44"/>
              </w:rPr>
              <w:tab/>
            </w:r>
            <w:r>
              <w:rPr>
                <w:sz w:val="20"/>
                <w:szCs w:val="44"/>
              </w:rPr>
              <w:tab/>
              <w:t xml:space="preserve">                               Vol. 1(0) ●2024</w:t>
            </w:r>
          </w:p>
          <w:p w14:paraId="4A4EAA9D" w14:textId="77777777" w:rsidR="006E503C" w:rsidRDefault="006E503C">
            <w:pPr>
              <w:ind w:left="0" w:firstLine="0"/>
              <w:jc w:val="left"/>
              <w:rPr>
                <w:b/>
                <w:sz w:val="28"/>
                <w:szCs w:val="44"/>
              </w:rPr>
            </w:pPr>
          </w:p>
        </w:tc>
      </w:tr>
      <w:bookmarkEnd w:id="0"/>
    </w:tbl>
    <w:p w14:paraId="1D9D4C0D" w14:textId="77777777" w:rsidR="006E503C" w:rsidRDefault="006E503C">
      <w:pPr>
        <w:pBdr>
          <w:top w:val="single" w:sz="4" w:space="1" w:color="auto"/>
        </w:pBdr>
        <w:rPr>
          <w:b/>
          <w:sz w:val="28"/>
          <w:szCs w:val="44"/>
        </w:rPr>
      </w:pPr>
    </w:p>
    <w:p w14:paraId="367B536F" w14:textId="77777777" w:rsidR="006E503C" w:rsidRDefault="006E503C"/>
    <w:p w14:paraId="12CB50C6" w14:textId="5792F6B7" w:rsidR="006E503C" w:rsidRPr="003D0B8A" w:rsidRDefault="003D0B8A" w:rsidP="003D0B8A">
      <w:pPr>
        <w:pStyle w:val="NoSpacing"/>
        <w:jc w:val="center"/>
        <w:rPr>
          <w:sz w:val="20"/>
          <w:szCs w:val="20"/>
        </w:rPr>
      </w:pPr>
      <w:r w:rsidRPr="003D0B8A">
        <w:rPr>
          <w:rFonts w:ascii="Times New Roman" w:hAnsi="Times New Roman" w:cs="Times New Roman"/>
          <w:b/>
          <w:bCs/>
          <w:sz w:val="24"/>
          <w:szCs w:val="40"/>
        </w:rPr>
        <w:t xml:space="preserve">THE ROLE </w:t>
      </w:r>
      <w:r w:rsidR="009935AA" w:rsidRPr="003D0B8A">
        <w:rPr>
          <w:rFonts w:ascii="Times New Roman" w:hAnsi="Times New Roman" w:cs="Times New Roman"/>
          <w:b/>
          <w:bCs/>
          <w:sz w:val="24"/>
          <w:szCs w:val="40"/>
        </w:rPr>
        <w:t>OF PUBLIC</w:t>
      </w:r>
      <w:r w:rsidRPr="003D0B8A">
        <w:rPr>
          <w:rFonts w:ascii="Times New Roman" w:hAnsi="Times New Roman" w:cs="Times New Roman"/>
          <w:b/>
          <w:bCs/>
          <w:sz w:val="24"/>
          <w:szCs w:val="40"/>
        </w:rPr>
        <w:t xml:space="preserve"> EMPLOYEES’ PERFORMANCE MANAGEMENT INFORMATION SYSTEM (PEPMIS) IN PUBLIC ORGANIZATION PERFORMANCE. </w:t>
      </w:r>
      <w:r w:rsidR="009935AA">
        <w:rPr>
          <w:rFonts w:ascii="Times New Roman" w:hAnsi="Times New Roman" w:cs="Times New Roman"/>
          <w:b/>
          <w:bCs/>
          <w:sz w:val="24"/>
          <w:szCs w:val="40"/>
        </w:rPr>
        <w:t xml:space="preserve"> </w:t>
      </w:r>
      <w:r w:rsidRPr="003D0B8A">
        <w:rPr>
          <w:rFonts w:ascii="Times New Roman" w:hAnsi="Times New Roman" w:cs="Times New Roman"/>
          <w:b/>
          <w:bCs/>
          <w:sz w:val="24"/>
          <w:szCs w:val="40"/>
        </w:rPr>
        <w:t>A CASE OF REGIONAL COMMISSIONER’S OFFICE IN RUKWA REGION</w:t>
      </w:r>
    </w:p>
    <w:tbl>
      <w:tblPr>
        <w:tblStyle w:val="TableGrid0"/>
        <w:tblW w:w="0" w:type="auto"/>
        <w:tblInd w:w="202" w:type="dxa"/>
        <w:tblLook w:val="04A0" w:firstRow="1" w:lastRow="0" w:firstColumn="1" w:lastColumn="0" w:noHBand="0" w:noVBand="1"/>
      </w:tblPr>
      <w:tblGrid>
        <w:gridCol w:w="4964"/>
        <w:gridCol w:w="4946"/>
      </w:tblGrid>
      <w:tr w:rsidR="006E503C" w14:paraId="19988CB2" w14:textId="77777777">
        <w:tc>
          <w:tcPr>
            <w:tcW w:w="5051" w:type="dxa"/>
          </w:tcPr>
          <w:p w14:paraId="1CE66D3C" w14:textId="3B255423" w:rsidR="006E503C" w:rsidRDefault="003D0B8A">
            <w:pPr>
              <w:tabs>
                <w:tab w:val="left" w:pos="3969"/>
              </w:tabs>
              <w:spacing w:after="60" w:line="240" w:lineRule="auto"/>
              <w:ind w:left="0" w:firstLine="0"/>
              <w:jc w:val="left"/>
              <w:rPr>
                <w:b/>
                <w:bCs/>
                <w:color w:val="auto"/>
                <w:kern w:val="22"/>
                <w:sz w:val="24"/>
                <w:szCs w:val="24"/>
              </w:rPr>
            </w:pPr>
            <w:r>
              <w:rPr>
                <w:b/>
                <w:bCs/>
                <w:color w:val="auto"/>
                <w:kern w:val="22"/>
                <w:sz w:val="24"/>
                <w:szCs w:val="24"/>
              </w:rPr>
              <w:t xml:space="preserve">Rocky </w:t>
            </w:r>
            <w:proofErr w:type="spellStart"/>
            <w:r>
              <w:rPr>
                <w:b/>
                <w:bCs/>
                <w:color w:val="auto"/>
                <w:kern w:val="22"/>
                <w:sz w:val="24"/>
                <w:szCs w:val="24"/>
              </w:rPr>
              <w:t>Msalangi</w:t>
            </w:r>
            <w:proofErr w:type="spellEnd"/>
            <w:r w:rsidR="00732852">
              <w:rPr>
                <w:b/>
                <w:bCs/>
                <w:color w:val="auto"/>
                <w:kern w:val="22"/>
                <w:sz w:val="24"/>
                <w:szCs w:val="24"/>
              </w:rPr>
              <w:t xml:space="preserve"> </w:t>
            </w:r>
            <w:r w:rsidR="00732852">
              <w:rPr>
                <w:b/>
                <w:color w:val="auto"/>
                <w:kern w:val="22"/>
              </w:rPr>
              <w:tab/>
            </w:r>
          </w:p>
          <w:p w14:paraId="4EF95E34" w14:textId="2881A349" w:rsidR="006E503C" w:rsidRDefault="00732852">
            <w:pPr>
              <w:tabs>
                <w:tab w:val="left" w:pos="3969"/>
              </w:tabs>
              <w:spacing w:line="240" w:lineRule="auto"/>
              <w:ind w:left="0" w:firstLine="0"/>
              <w:jc w:val="left"/>
              <w:rPr>
                <w:bCs/>
                <w:color w:val="auto"/>
                <w:kern w:val="22"/>
                <w:sz w:val="18"/>
                <w:szCs w:val="18"/>
              </w:rPr>
            </w:pPr>
            <w:r>
              <w:rPr>
                <w:bCs/>
                <w:color w:val="auto"/>
                <w:kern w:val="22"/>
                <w:sz w:val="18"/>
                <w:szCs w:val="18"/>
              </w:rPr>
              <w:t xml:space="preserve">Student, Department of </w:t>
            </w:r>
            <w:r w:rsidR="003D0B8A">
              <w:rPr>
                <w:bCs/>
                <w:color w:val="auto"/>
                <w:kern w:val="22"/>
                <w:sz w:val="18"/>
                <w:szCs w:val="18"/>
              </w:rPr>
              <w:t>Business Studies</w:t>
            </w:r>
          </w:p>
          <w:p w14:paraId="4F9FCEB3" w14:textId="77777777" w:rsidR="006E503C" w:rsidRDefault="00732852">
            <w:pPr>
              <w:tabs>
                <w:tab w:val="left" w:pos="3969"/>
              </w:tabs>
              <w:spacing w:after="60" w:line="240" w:lineRule="auto"/>
              <w:ind w:left="0" w:firstLine="0"/>
              <w:jc w:val="left"/>
              <w:rPr>
                <w:bCs/>
                <w:color w:val="auto"/>
                <w:kern w:val="22"/>
                <w:sz w:val="18"/>
                <w:szCs w:val="18"/>
              </w:rPr>
            </w:pPr>
            <w:r>
              <w:rPr>
                <w:bCs/>
                <w:color w:val="auto"/>
                <w:kern w:val="22"/>
                <w:sz w:val="18"/>
                <w:szCs w:val="18"/>
              </w:rPr>
              <w:t>Institute of Accountancy Arusha, Tanzania</w:t>
            </w:r>
          </w:p>
          <w:p w14:paraId="40C992C0" w14:textId="77777777" w:rsidR="006E503C" w:rsidRDefault="006E503C">
            <w:pPr>
              <w:tabs>
                <w:tab w:val="left" w:pos="3969"/>
              </w:tabs>
              <w:spacing w:after="60" w:line="240" w:lineRule="auto"/>
              <w:ind w:left="0" w:firstLine="0"/>
              <w:jc w:val="left"/>
              <w:rPr>
                <w:color w:val="auto"/>
                <w:kern w:val="22"/>
                <w:sz w:val="20"/>
                <w:szCs w:val="20"/>
              </w:rPr>
            </w:pPr>
          </w:p>
        </w:tc>
        <w:tc>
          <w:tcPr>
            <w:tcW w:w="5051" w:type="dxa"/>
          </w:tcPr>
          <w:p w14:paraId="100FB4E8" w14:textId="5E754D60" w:rsidR="006E503C" w:rsidRDefault="00732852">
            <w:pPr>
              <w:tabs>
                <w:tab w:val="left" w:pos="3969"/>
              </w:tabs>
              <w:spacing w:after="60" w:line="240" w:lineRule="auto"/>
              <w:ind w:left="0" w:firstLine="0"/>
              <w:jc w:val="right"/>
              <w:rPr>
                <w:b/>
                <w:bCs/>
                <w:color w:val="auto"/>
                <w:kern w:val="22"/>
                <w:sz w:val="24"/>
                <w:szCs w:val="24"/>
              </w:rPr>
            </w:pPr>
            <w:r>
              <w:rPr>
                <w:b/>
                <w:bCs/>
                <w:color w:val="auto"/>
                <w:kern w:val="22"/>
                <w:sz w:val="24"/>
                <w:szCs w:val="24"/>
              </w:rPr>
              <w:t xml:space="preserve">                                     </w:t>
            </w:r>
            <w:r w:rsidR="003D0B8A">
              <w:rPr>
                <w:b/>
                <w:bCs/>
                <w:color w:val="auto"/>
                <w:kern w:val="22"/>
                <w:sz w:val="24"/>
                <w:szCs w:val="24"/>
              </w:rPr>
              <w:t>Lilian Minja</w:t>
            </w:r>
            <w:r>
              <w:rPr>
                <w:b/>
                <w:bCs/>
                <w:color w:val="auto"/>
                <w:kern w:val="22"/>
                <w:sz w:val="24"/>
                <w:szCs w:val="24"/>
              </w:rPr>
              <w:t xml:space="preserve"> </w:t>
            </w:r>
            <w:r>
              <w:rPr>
                <w:b/>
                <w:color w:val="auto"/>
                <w:kern w:val="22"/>
                <w:sz w:val="24"/>
                <w:szCs w:val="24"/>
              </w:rPr>
              <w:tab/>
            </w:r>
          </w:p>
          <w:p w14:paraId="459BE400" w14:textId="77777777" w:rsidR="006E503C" w:rsidRDefault="00732852">
            <w:pPr>
              <w:tabs>
                <w:tab w:val="left" w:pos="3969"/>
              </w:tabs>
              <w:spacing w:after="60" w:line="240" w:lineRule="auto"/>
              <w:ind w:left="0" w:firstLine="0"/>
              <w:jc w:val="right"/>
              <w:rPr>
                <w:color w:val="auto"/>
                <w:kern w:val="22"/>
                <w:sz w:val="18"/>
                <w:szCs w:val="18"/>
              </w:rPr>
            </w:pPr>
            <w:r>
              <w:rPr>
                <w:color w:val="auto"/>
                <w:kern w:val="22"/>
                <w:sz w:val="18"/>
                <w:szCs w:val="18"/>
              </w:rPr>
              <w:t xml:space="preserve">Department of Business Management </w:t>
            </w:r>
          </w:p>
          <w:p w14:paraId="0886A4ED" w14:textId="77777777" w:rsidR="006E503C" w:rsidRDefault="00732852">
            <w:pPr>
              <w:tabs>
                <w:tab w:val="left" w:pos="3969"/>
              </w:tabs>
              <w:spacing w:after="60" w:line="240" w:lineRule="auto"/>
              <w:ind w:left="0" w:firstLine="0"/>
              <w:jc w:val="right"/>
              <w:rPr>
                <w:color w:val="auto"/>
                <w:kern w:val="22"/>
                <w:sz w:val="18"/>
                <w:szCs w:val="18"/>
              </w:rPr>
            </w:pPr>
            <w:r>
              <w:rPr>
                <w:color w:val="auto"/>
                <w:kern w:val="22"/>
                <w:sz w:val="18"/>
                <w:szCs w:val="18"/>
              </w:rPr>
              <w:t>Institute of Accountancy Arusha, Tanzania</w:t>
            </w:r>
          </w:p>
          <w:p w14:paraId="3071D22B" w14:textId="219F4D50" w:rsidR="006E503C" w:rsidRDefault="003D0B8A">
            <w:pPr>
              <w:tabs>
                <w:tab w:val="left" w:pos="3969"/>
              </w:tabs>
              <w:spacing w:line="240" w:lineRule="auto"/>
              <w:ind w:left="0" w:firstLine="0"/>
              <w:jc w:val="right"/>
              <w:rPr>
                <w:color w:val="auto"/>
                <w:kern w:val="22"/>
                <w:sz w:val="18"/>
                <w:szCs w:val="18"/>
              </w:rPr>
            </w:pPr>
            <w:hyperlink r:id="rId10" w:history="1">
              <w:r w:rsidRPr="00FC17F6">
                <w:rPr>
                  <w:rStyle w:val="Hyperlink"/>
                  <w:b/>
                  <w:bCs/>
                  <w:kern w:val="22"/>
                  <w:sz w:val="18"/>
                  <w:szCs w:val="18"/>
                </w:rPr>
                <w:t>lilian.minja@iaa.ac.tz</w:t>
              </w:r>
            </w:hyperlink>
          </w:p>
        </w:tc>
      </w:tr>
    </w:tbl>
    <w:p w14:paraId="0C5A50AC" w14:textId="77777777" w:rsidR="006E503C" w:rsidRDefault="006E503C">
      <w:pPr>
        <w:tabs>
          <w:tab w:val="left" w:pos="3969"/>
        </w:tabs>
        <w:spacing w:line="240" w:lineRule="auto"/>
        <w:ind w:left="0" w:firstLine="0"/>
        <w:jc w:val="left"/>
        <w:rPr>
          <w:rStyle w:val="Hyperlink"/>
          <w:color w:val="auto"/>
          <w:kern w:val="22"/>
          <w:sz w:val="20"/>
          <w:szCs w:val="20"/>
          <w:u w:val="none"/>
        </w:rPr>
      </w:pPr>
    </w:p>
    <w:p w14:paraId="7FD59F50" w14:textId="77777777" w:rsidR="006E503C" w:rsidRDefault="00732852">
      <w:pPr>
        <w:ind w:left="0" w:firstLine="0"/>
        <w:rPr>
          <w:b/>
          <w:sz w:val="24"/>
          <w:szCs w:val="24"/>
        </w:rPr>
      </w:pPr>
      <w:r>
        <w:rPr>
          <w:b/>
          <w:sz w:val="24"/>
          <w:szCs w:val="24"/>
        </w:rPr>
        <w:t xml:space="preserve">Abstract </w:t>
      </w:r>
    </w:p>
    <w:p w14:paraId="414DAF2E" w14:textId="77777777" w:rsidR="006E503C" w:rsidRDefault="006E503C">
      <w:pPr>
        <w:spacing w:line="240" w:lineRule="auto"/>
        <w:ind w:left="0" w:firstLine="0"/>
        <w:rPr>
          <w:b/>
          <w:sz w:val="24"/>
          <w:szCs w:val="24"/>
        </w:rPr>
      </w:pPr>
    </w:p>
    <w:p w14:paraId="12DB4711" w14:textId="4E3E8DFA" w:rsidR="006E503C" w:rsidRDefault="003D0B8A">
      <w:pPr>
        <w:spacing w:line="240" w:lineRule="auto"/>
        <w:ind w:left="0" w:firstLine="0"/>
        <w:rPr>
          <w:bCs/>
          <w:iCs/>
          <w:sz w:val="20"/>
          <w:szCs w:val="20"/>
        </w:rPr>
      </w:pPr>
      <w:r>
        <w:t>This study investigates the impact of Human Resource Information Systems (HRIS), Employee Self-Service (ESS), and Manager Self-Service (MSS) systems on organizational performance at the Regional Commissioner’s (RC) Office. The research objectives focused on: (i) determining the extent to which HRIS accessibility influences organizational performance, (ii) examining how ESS systems affect employee productivity, and (iii) assessing the role of MSS systems in enhancing managerial decision-making and overall organizational efficiency. The population for this study included employees and managers from the RC’s Office. A sample of 100 respondents was selected using proportional stratified sampling to ensure representation from various departments. Data were collected through structured questionnaires and interviews, focusing on the accessibility, usage, and impact of HRIS, ESS, and MSS systems on daily tasks and decision-making processes. The findings revealed that the accessibility of HRIS significantly influences organizational performance by reducing administrative workloads and enabling data-driven decisions. Most respondents were familiar with ESS systems and reported that these tools helped improve productivity by allowing them to manage HR tasks independently. MSS systems were found to streamline managerial tasks, such as performance tracking and leave approvals, leading to more informed decision-making and increased efficiency. The conclusion drawn from the study is that HRIS, ESS, and MSS systems positively influence organizational performance, but areas such as system usability and training require improvement. Recommendations include enhancing system accessibility, providing continuous training for employees, and increasing government support for system upgrades and integration to optimize the use of HR technologies across public organizations. This study contributes to understanding how digital HR tools can improve performance in public sector organizations, offering practical insights for future implementation and enhancement.</w:t>
      </w:r>
    </w:p>
    <w:p w14:paraId="01421898" w14:textId="38744060" w:rsidR="006E503C" w:rsidRDefault="00732852">
      <w:pPr>
        <w:spacing w:line="240" w:lineRule="auto"/>
        <w:ind w:left="0" w:firstLine="0"/>
        <w:rPr>
          <w:bCs/>
          <w:iCs/>
          <w:sz w:val="20"/>
          <w:szCs w:val="20"/>
        </w:rPr>
      </w:pPr>
      <w:r>
        <w:rPr>
          <w:b/>
          <w:iCs/>
          <w:sz w:val="20"/>
          <w:szCs w:val="20"/>
        </w:rPr>
        <w:t>Keywords</w:t>
      </w:r>
      <w:r>
        <w:rPr>
          <w:bCs/>
          <w:iCs/>
          <w:sz w:val="20"/>
          <w:szCs w:val="20"/>
        </w:rPr>
        <w:t xml:space="preserve">: </w:t>
      </w:r>
      <w:r w:rsidR="003D0B8A">
        <w:rPr>
          <w:bCs/>
          <w:iCs/>
          <w:sz w:val="20"/>
          <w:szCs w:val="20"/>
        </w:rPr>
        <w:t>PEPMIS</w:t>
      </w:r>
      <w:r>
        <w:rPr>
          <w:bCs/>
          <w:iCs/>
          <w:sz w:val="20"/>
          <w:szCs w:val="20"/>
        </w:rPr>
        <w:t xml:space="preserve">, </w:t>
      </w:r>
      <w:r w:rsidR="009935AA">
        <w:rPr>
          <w:bCs/>
          <w:iCs/>
          <w:sz w:val="20"/>
          <w:szCs w:val="20"/>
        </w:rPr>
        <w:t>Human Resource Information System, Employee Self-service, Manager Self-Service</w:t>
      </w:r>
    </w:p>
    <w:p w14:paraId="5FB62249" w14:textId="77777777" w:rsidR="006E503C" w:rsidRDefault="00732852">
      <w:pPr>
        <w:spacing w:line="240" w:lineRule="auto"/>
        <w:ind w:left="0" w:firstLine="0"/>
        <w:rPr>
          <w:bCs/>
          <w:iCs/>
          <w:sz w:val="20"/>
          <w:szCs w:val="20"/>
        </w:rPr>
      </w:pPr>
      <w:r>
        <w:rPr>
          <w:bCs/>
          <w:iCs/>
          <w:noProof/>
          <w:sz w:val="20"/>
          <w:szCs w:val="20"/>
        </w:rPr>
        <mc:AlternateContent>
          <mc:Choice Requires="wps">
            <w:drawing>
              <wp:anchor distT="0" distB="0" distL="114300" distR="114300" simplePos="0" relativeHeight="251663360" behindDoc="0" locked="0" layoutInCell="1" allowOverlap="1" wp14:anchorId="21FBB83D" wp14:editId="50D7BF12">
                <wp:simplePos x="0" y="0"/>
                <wp:positionH relativeFrom="column">
                  <wp:posOffset>-1270</wp:posOffset>
                </wp:positionH>
                <wp:positionV relativeFrom="paragraph">
                  <wp:posOffset>31115</wp:posOffset>
                </wp:positionV>
                <wp:extent cx="6343650" cy="0"/>
                <wp:effectExtent l="0" t="0" r="0" b="0"/>
                <wp:wrapNone/>
                <wp:docPr id="157486118" name="Straight Connector 6"/>
                <wp:cNvGraphicFramePr/>
                <a:graphic xmlns:a="http://schemas.openxmlformats.org/drawingml/2006/main">
                  <a:graphicData uri="http://schemas.microsoft.com/office/word/2010/wordprocessingShape">
                    <wps:wsp>
                      <wps:cNvCnPr/>
                      <wps:spPr>
                        <a:xfrm>
                          <a:off x="0" y="0"/>
                          <a:ext cx="63436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psCustomData="http://www.wps.cn/officeDocument/2013/wpsCustomData">
            <w:pict>
              <v:line id="Straight Connector 6" o:spid="_x0000_s1026" o:spt="20" style="position:absolute;left:0pt;margin-left:-0.1pt;margin-top:2.45pt;height:0pt;width:499.5pt;z-index:251663360;mso-width-relative:page;mso-height-relative:page;" filled="f" stroked="t" coordsize="21600,21600" o:gfxdata="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YKfbRdMAAAAFAQAADwAAAAAAAAABACAAAAAi&#10;AAAAZHJzL2Rvd25yZXYueG1sUEsBAhQAFAAAAAgAh07iQJStN9/WAQAAvAMAAA4AAAAAAAAAAQAg&#10;AAAAIgEAAGRycy9lMm9Eb2MueG1sUEsFBgAAAAAGAAYAWQEAAGoFAAAAAA==&#10;">
                <v:fill on="f" focussize="0,0"/>
                <v:stroke weight="0.5pt" color="#000000 [3200]" miterlimit="8" joinstyle="miter"/>
                <v:imagedata o:title=""/>
                <o:lock v:ext="edit" aspectratio="f"/>
              </v:line>
            </w:pict>
          </mc:Fallback>
        </mc:AlternateContent>
      </w:r>
    </w:p>
    <w:p w14:paraId="694E24A8" w14:textId="77777777" w:rsidR="006E503C" w:rsidRDefault="006E503C">
      <w:pPr>
        <w:ind w:left="0" w:firstLine="0"/>
        <w:rPr>
          <w:rFonts w:ascii="Arial Narrow" w:hAnsi="Arial Narrow"/>
          <w:b/>
          <w:i/>
          <w:sz w:val="24"/>
          <w:szCs w:val="24"/>
        </w:rPr>
      </w:pPr>
    </w:p>
    <w:p w14:paraId="75E13A0A" w14:textId="77777777" w:rsidR="006E503C" w:rsidRDefault="006E503C">
      <w:pPr>
        <w:sectPr w:rsidR="006E503C">
          <w:headerReference w:type="even" r:id="rId11"/>
          <w:headerReference w:type="default" r:id="rId12"/>
          <w:footerReference w:type="even" r:id="rId13"/>
          <w:footerReference w:type="default" r:id="rId14"/>
          <w:headerReference w:type="first" r:id="rId15"/>
          <w:footerReference w:type="first" r:id="rId16"/>
          <w:pgSz w:w="12240" w:h="15840"/>
          <w:pgMar w:top="1465" w:right="1331" w:bottom="303" w:left="797" w:header="720" w:footer="720" w:gutter="0"/>
          <w:pgNumType w:start="1"/>
          <w:cols w:space="720"/>
          <w:docGrid w:linePitch="258"/>
        </w:sectPr>
      </w:pPr>
    </w:p>
    <w:p w14:paraId="5C7C78E2" w14:textId="77777777" w:rsidR="006E503C" w:rsidRDefault="006E503C">
      <w:pPr>
        <w:spacing w:after="3" w:line="259" w:lineRule="auto"/>
        <w:ind w:left="0" w:firstLine="0"/>
        <w:jc w:val="left"/>
      </w:pPr>
    </w:p>
    <w:p w14:paraId="2E365BA1" w14:textId="77777777" w:rsidR="006E503C" w:rsidRDefault="00732852">
      <w:pPr>
        <w:spacing w:after="3" w:line="259" w:lineRule="auto"/>
        <w:ind w:left="0" w:firstLine="0"/>
        <w:rPr>
          <w:b/>
          <w:bCs/>
          <w:sz w:val="20"/>
          <w:szCs w:val="20"/>
        </w:rPr>
      </w:pPr>
      <w:r>
        <w:rPr>
          <w:b/>
          <w:bCs/>
          <w:sz w:val="20"/>
          <w:szCs w:val="20"/>
        </w:rPr>
        <w:t>1. Introduction</w:t>
      </w:r>
    </w:p>
    <w:p w14:paraId="5C58A352" w14:textId="77777777" w:rsidR="003D0B8A" w:rsidRPr="009935AA" w:rsidRDefault="003D0B8A" w:rsidP="009935AA">
      <w:pPr>
        <w:spacing w:after="0" w:line="276" w:lineRule="auto"/>
        <w:ind w:left="0" w:firstLine="0"/>
        <w:rPr>
          <w:sz w:val="22"/>
        </w:rPr>
      </w:pPr>
      <w:r w:rsidRPr="009935AA">
        <w:rPr>
          <w:sz w:val="22"/>
        </w:rPr>
        <w:t>The effectiveness of public organizations is often closely tied to the efficiency and functionality of their Performance Management Information Systems (PMIS). Public Employees' Performance Management Information Systems (PEPMIS) play a critical role in enhancing organizational performance by monitoring, evaluating, and optimizing employee performance. These systems are designed to align individual performance with organizational goals, thus fostering accountability, transparency, and continuous improvement in public sector entities.</w:t>
      </w:r>
    </w:p>
    <w:p w14:paraId="4F7E6F15" w14:textId="77777777" w:rsidR="003D0B8A" w:rsidRPr="009935AA" w:rsidRDefault="003D0B8A" w:rsidP="009935AA">
      <w:pPr>
        <w:spacing w:after="0" w:line="276" w:lineRule="auto"/>
        <w:ind w:left="0" w:firstLine="0"/>
        <w:rPr>
          <w:sz w:val="22"/>
        </w:rPr>
      </w:pPr>
      <w:r w:rsidRPr="009935AA">
        <w:rPr>
          <w:sz w:val="22"/>
        </w:rPr>
        <w:t>Studies conducted across various regions, have highlighted the significant impact of PEPMIS on public organization performance. For instance, a study in the United States revealed that the integration of advanced PEPMIS in federal agencies significantly improved employee performance by providing real-time feedback and facilitating data-driven decision-making (Smith &amp; Johnson, 2020). In Canada, research indicated that PEPMIS helped public organizations reduce administrative costs and enhance employee motivation through transparent performance evaluations (Thompson &amp; Lee, 2021).</w:t>
      </w:r>
    </w:p>
    <w:p w14:paraId="407860DB" w14:textId="77777777" w:rsidR="003D0B8A" w:rsidRPr="009935AA" w:rsidRDefault="003D0B8A" w:rsidP="009935AA">
      <w:pPr>
        <w:spacing w:after="0" w:line="276" w:lineRule="auto"/>
        <w:ind w:left="0" w:firstLine="0"/>
        <w:rPr>
          <w:sz w:val="22"/>
        </w:rPr>
      </w:pPr>
      <w:r w:rsidRPr="009935AA">
        <w:rPr>
          <w:sz w:val="22"/>
        </w:rPr>
        <w:t xml:space="preserve">Similarly, in Europe, a study by Müller and Krause (2020) found that the adoption of PEPMIS across </w:t>
      </w:r>
      <w:r w:rsidRPr="009935AA">
        <w:rPr>
          <w:sz w:val="22"/>
        </w:rPr>
        <w:lastRenderedPageBreak/>
        <w:t>European Union member states led to a more standardized approach to performance management, thereby improving overall public sector efficiency. In China, the government’s focus on digital transformation in the public sector has underscored the importance of PEPMIS in promoting organizational performance, with studies indicating that these systems have enhanced government accountability and reduced corruption (Zhang &amp; Wang, 2022). In developing countries, the implementation of PEPMIS has been associated with both opportunities and challenges. For instance, in Malaysia, a study by Ahmad and Salim (2019) demonstrated that PEPMIS improved public sector performance by streamlining the evaluation process and reducing human error. However, the study also highlighted challenges related to system integration and user acceptance. In Africa, research from South Africa has shown that PEPMIS has the potential to enhance public organization performance by fostering a culture of accountability and transparency (Mkhize &amp; Ndlovu, 2021). However, the study also pointed out the resistance to change among employees as a significant barrier to the effective implementation of these systems. In East Africa, studies in Rwanda, Uganda, and Kenya have indicated mixed results. For example, a study in Rwanda found that while PEPMIS contributed to improved performance metrics, issues such as inadequate training and lack of technological infrastructure hindered its full potential (</w:t>
      </w:r>
      <w:proofErr w:type="spellStart"/>
      <w:r w:rsidRPr="009935AA">
        <w:rPr>
          <w:sz w:val="22"/>
        </w:rPr>
        <w:t>Mukamana</w:t>
      </w:r>
      <w:proofErr w:type="spellEnd"/>
      <w:r w:rsidRPr="009935AA">
        <w:rPr>
          <w:sz w:val="22"/>
        </w:rPr>
        <w:t xml:space="preserve"> &amp; </w:t>
      </w:r>
      <w:proofErr w:type="spellStart"/>
      <w:r w:rsidRPr="009935AA">
        <w:rPr>
          <w:sz w:val="22"/>
        </w:rPr>
        <w:t>Habumugisha</w:t>
      </w:r>
      <w:proofErr w:type="spellEnd"/>
      <w:r w:rsidRPr="009935AA">
        <w:rPr>
          <w:sz w:val="22"/>
        </w:rPr>
        <w:t xml:space="preserve">, 2020). Similarly, research in Uganda by Kisembo and </w:t>
      </w:r>
      <w:proofErr w:type="spellStart"/>
      <w:r w:rsidRPr="009935AA">
        <w:rPr>
          <w:sz w:val="22"/>
        </w:rPr>
        <w:t>Atuhura</w:t>
      </w:r>
      <w:proofErr w:type="spellEnd"/>
      <w:r w:rsidRPr="009935AA">
        <w:rPr>
          <w:sz w:val="22"/>
        </w:rPr>
        <w:t xml:space="preserve"> (2021) revealed that the success of PEPMIS was largely dependent on the level of government support and the availability of resources.</w:t>
      </w:r>
    </w:p>
    <w:p w14:paraId="65287E6F" w14:textId="635F31D4" w:rsidR="003D0B8A" w:rsidRPr="009935AA" w:rsidRDefault="003D0B8A" w:rsidP="009935AA">
      <w:pPr>
        <w:spacing w:after="0" w:line="276" w:lineRule="auto"/>
        <w:ind w:left="0" w:firstLine="0"/>
        <w:rPr>
          <w:sz w:val="22"/>
        </w:rPr>
      </w:pPr>
      <w:r w:rsidRPr="009935AA">
        <w:rPr>
          <w:sz w:val="22"/>
        </w:rPr>
        <w:t xml:space="preserve">In Kenya, several studies have explored the impact of PEPMIS on public sector performance. Otieno and Omondi (2022) found that PEPMIS contributed to a more effective public service delivery by facilitating better resource allocation and performance tracking. However, their study also identified challenges related to data privacy and the need for continuous system updates. Further research by Mwangi and Wanjiru </w:t>
      </w:r>
      <w:r w:rsidRPr="009935AA">
        <w:rPr>
          <w:sz w:val="22"/>
        </w:rPr>
        <w:t>(2020) highlighted the role of PEPMIS in improving transparency within Kenya’s public sector. Their study demonstrated that the adoption of PEPMIS led to a significant reduction in corruption cases by ensuring that employee performance data was accurately recorded and monitored. However, they also noted that the success of PEPMIS was contingent on the availability of robust IT infrastructure, which was lacking in some regions.</w:t>
      </w:r>
    </w:p>
    <w:p w14:paraId="553D0EDC" w14:textId="77777777" w:rsidR="003D0B8A" w:rsidRPr="009935AA" w:rsidRDefault="003D0B8A" w:rsidP="009935AA">
      <w:pPr>
        <w:spacing w:after="0" w:line="276" w:lineRule="auto"/>
        <w:ind w:left="0" w:firstLine="0"/>
        <w:rPr>
          <w:sz w:val="22"/>
        </w:rPr>
      </w:pPr>
      <w:r w:rsidRPr="009935AA">
        <w:rPr>
          <w:sz w:val="22"/>
        </w:rPr>
        <w:t xml:space="preserve">The performance of public organizations is critical to the delivery of essential services and the achievement of governmental objectives. In this context, the effective management of employee performance is paramount. The introduction of Performance Management Information Systems (PEPMIS) has been heralded as a transformative tool in enhancing the efficiency and accountability of public sector employees. However, despite the implementation of PEPMIS in various public organizations, including the Regional Commissioner’s Office in </w:t>
      </w:r>
      <w:proofErr w:type="spellStart"/>
      <w:r w:rsidRPr="009935AA">
        <w:rPr>
          <w:sz w:val="22"/>
        </w:rPr>
        <w:t>Rukwa</w:t>
      </w:r>
      <w:proofErr w:type="spellEnd"/>
      <w:r w:rsidRPr="009935AA">
        <w:rPr>
          <w:sz w:val="22"/>
        </w:rPr>
        <w:t xml:space="preserve"> Region, Tanzania, the anticipated improvements in organizational performance have not been fully realized.</w:t>
      </w:r>
    </w:p>
    <w:p w14:paraId="226FEBF3" w14:textId="77777777" w:rsidR="003D0B8A" w:rsidRPr="009935AA" w:rsidRDefault="003D0B8A" w:rsidP="009935AA">
      <w:pPr>
        <w:spacing w:after="0" w:line="276" w:lineRule="auto"/>
        <w:ind w:left="0" w:firstLine="0"/>
        <w:rPr>
          <w:sz w:val="22"/>
        </w:rPr>
      </w:pPr>
      <w:r w:rsidRPr="009935AA">
        <w:rPr>
          <w:sz w:val="22"/>
        </w:rPr>
        <w:t xml:space="preserve">Several challenges undermine the effectiveness of PEPMIS in the </w:t>
      </w:r>
      <w:proofErr w:type="spellStart"/>
      <w:r w:rsidRPr="009935AA">
        <w:rPr>
          <w:sz w:val="22"/>
        </w:rPr>
        <w:t>Rukwa</w:t>
      </w:r>
      <w:proofErr w:type="spellEnd"/>
      <w:r w:rsidRPr="009935AA">
        <w:rPr>
          <w:sz w:val="22"/>
        </w:rPr>
        <w:t xml:space="preserve"> Region. These include inadequate training for employees, resistance to change, limited technological infrastructure, and a lack of integration with other management systems. Furthermore, the system's ability to provide accurate and timely performance data, crucial for informed decision-making, remains questionable. The disparity between the intended benefits of PEPMIS and the actual outcomes raises significant concerns about its role in enhancing public organization performance.</w:t>
      </w:r>
    </w:p>
    <w:p w14:paraId="5813B407" w14:textId="77777777" w:rsidR="003D0B8A" w:rsidRPr="009935AA" w:rsidRDefault="003D0B8A" w:rsidP="009935AA">
      <w:pPr>
        <w:spacing w:after="0" w:line="276" w:lineRule="auto"/>
        <w:ind w:left="0" w:firstLine="0"/>
        <w:rPr>
          <w:sz w:val="22"/>
        </w:rPr>
      </w:pPr>
      <w:r w:rsidRPr="009935AA">
        <w:rPr>
          <w:sz w:val="22"/>
        </w:rPr>
        <w:t xml:space="preserve">This study seeks to investigate the role of PEPMIS in improving public organization performance within the Regional Commissioner’s Office in </w:t>
      </w:r>
      <w:proofErr w:type="spellStart"/>
      <w:r w:rsidRPr="009935AA">
        <w:rPr>
          <w:sz w:val="22"/>
        </w:rPr>
        <w:t>Rukwa</w:t>
      </w:r>
      <w:proofErr w:type="spellEnd"/>
      <w:r w:rsidRPr="009935AA">
        <w:rPr>
          <w:sz w:val="22"/>
        </w:rPr>
        <w:t xml:space="preserve"> Region. It aims to identify the factors that hinder the effectiveness of PEPMIS and propose strategies for optimizing its use to achieve better organizational outcomes. Understanding these dynamics is crucial for policymakers and public sector managers who are </w:t>
      </w:r>
      <w:r w:rsidRPr="009935AA">
        <w:rPr>
          <w:sz w:val="22"/>
        </w:rPr>
        <w:lastRenderedPageBreak/>
        <w:t>tasked with ensuring that performance management systems fulfill their intended purpose in enhancing public service delivery.</w:t>
      </w:r>
    </w:p>
    <w:p w14:paraId="4D7BA6E3" w14:textId="48E6C4AB" w:rsidR="006E503C" w:rsidRPr="009935AA" w:rsidRDefault="00732852" w:rsidP="009935AA">
      <w:pPr>
        <w:spacing w:after="0" w:line="276" w:lineRule="auto"/>
        <w:ind w:left="0" w:firstLine="0"/>
        <w:rPr>
          <w:b/>
          <w:bCs/>
          <w:sz w:val="22"/>
        </w:rPr>
      </w:pPr>
      <w:r w:rsidRPr="009935AA">
        <w:rPr>
          <w:b/>
          <w:bCs/>
          <w:sz w:val="22"/>
        </w:rPr>
        <w:t>2. Literature Review</w:t>
      </w:r>
    </w:p>
    <w:p w14:paraId="1BBE226A" w14:textId="77777777" w:rsidR="006E503C" w:rsidRPr="009935AA" w:rsidRDefault="00732852" w:rsidP="009935AA">
      <w:pPr>
        <w:spacing w:after="0" w:line="276" w:lineRule="auto"/>
        <w:ind w:left="0" w:firstLine="0"/>
        <w:rPr>
          <w:b/>
          <w:bCs/>
          <w:iCs/>
          <w:sz w:val="22"/>
          <w:lang w:val="en-GB"/>
        </w:rPr>
      </w:pPr>
      <w:r w:rsidRPr="009935AA">
        <w:rPr>
          <w:b/>
          <w:bCs/>
          <w:iCs/>
          <w:sz w:val="22"/>
        </w:rPr>
        <w:t>2.1 Theoretical Review</w:t>
      </w:r>
    </w:p>
    <w:p w14:paraId="2D85355A" w14:textId="77777777" w:rsidR="003D0B8A" w:rsidRPr="009935AA" w:rsidRDefault="00732852" w:rsidP="009935AA">
      <w:pPr>
        <w:spacing w:after="0" w:line="276" w:lineRule="auto"/>
        <w:ind w:left="-5" w:right="174" w:firstLine="0"/>
        <w:rPr>
          <w:rFonts w:eastAsia="Calibri"/>
          <w:color w:val="auto"/>
          <w:sz w:val="22"/>
        </w:rPr>
      </w:pPr>
      <w:r w:rsidRPr="009935AA">
        <w:rPr>
          <w:b/>
          <w:bCs/>
          <w:sz w:val="22"/>
        </w:rPr>
        <w:t xml:space="preserve">2.1.1 </w:t>
      </w:r>
      <w:r w:rsidR="003D0B8A" w:rsidRPr="009935AA">
        <w:rPr>
          <w:rFonts w:eastAsia="Calibri"/>
          <w:color w:val="auto"/>
          <w:sz w:val="22"/>
        </w:rPr>
        <w:t xml:space="preserve">Adaptive Structuration Theory (AST) is a sociological theory that examines the ways in which individuals and groups create, use, and modify social structures through their actions and interactions. Developed by Marshall Scott Poole and his colleagues in the late 1980s and early 1990s, AST combines elements of both social structure and agency to explain how social systems operate and change over time (DeSanctis and Poole, 1994; Choi, Dooley &amp; </w:t>
      </w:r>
      <w:proofErr w:type="spellStart"/>
      <w:r w:rsidR="003D0B8A" w:rsidRPr="009935AA">
        <w:rPr>
          <w:rFonts w:eastAsia="Calibri"/>
          <w:color w:val="auto"/>
          <w:sz w:val="22"/>
        </w:rPr>
        <w:t>Rungtusanatham</w:t>
      </w:r>
      <w:proofErr w:type="spellEnd"/>
      <w:r w:rsidR="003D0B8A" w:rsidRPr="009935AA">
        <w:rPr>
          <w:rFonts w:eastAsia="Calibri"/>
          <w:color w:val="auto"/>
          <w:sz w:val="22"/>
        </w:rPr>
        <w:t xml:space="preserve">, 2001).  </w:t>
      </w:r>
    </w:p>
    <w:p w14:paraId="6A5C9642"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AST posits that social structures are not fixed entities but are instead produced and reproduced through the ongoing actions and interactions of individuals and groups. These social structures, which include norms, rules, roles, and communication patterns, provide frameworks that guide behavior and shape social order within organizations and other social settings.</w:t>
      </w:r>
    </w:p>
    <w:p w14:paraId="7CFD56A3"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At the same time, individuals and groups have agency, or the capacity to act independently and make choices within these social structures. Through their actions, individuals and groups can adapt, resist, or transform existing social structures, thereby influencing the dynamics of the social system.</w:t>
      </w:r>
    </w:p>
    <w:p w14:paraId="1DF1A44D"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One key concept in AST is the notion of "structuration," which refers to the process by which social structures are created, maintained, and transformed through the actions of actors. Structuration involves a continuous cycle of interaction between individuals and social structures, with each influencing and shaping the other.</w:t>
      </w:r>
    </w:p>
    <w:p w14:paraId="5A38E5D4"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 xml:space="preserve">AST also emphasizes the role of communication technologies in the process of structuration. As individuals use communication technologies to interact with each other, they simultaneously create and reproduce social structures. These technologies can both enable and constrain communication and action, shaping the ways in which individuals and </w:t>
      </w:r>
      <w:r w:rsidRPr="009935AA">
        <w:rPr>
          <w:rFonts w:eastAsia="Calibri"/>
          <w:color w:val="auto"/>
          <w:sz w:val="22"/>
        </w:rPr>
        <w:t>groups engage with each other and with the broader social system.</w:t>
      </w:r>
    </w:p>
    <w:p w14:paraId="53D5D746"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 xml:space="preserve">The adaptive Structuration Theory provides a framework for understanding how social structures emerge, evolve, and change over time, and how individuals and groups actively participate in this process through their actions and interactions. It has been applied in various contexts, including studies of organizational communication, group decision-making, and technology adoption (Jones, &amp; Karsten, 2008).    </w:t>
      </w:r>
    </w:p>
    <w:p w14:paraId="4DB0696D" w14:textId="77777777" w:rsidR="003D0B8A" w:rsidRPr="009935AA" w:rsidRDefault="003D0B8A" w:rsidP="009935AA">
      <w:pPr>
        <w:keepNext/>
        <w:keepLines/>
        <w:spacing w:after="0" w:line="276" w:lineRule="auto"/>
        <w:outlineLvl w:val="2"/>
        <w:rPr>
          <w:b/>
          <w:color w:val="auto"/>
          <w:sz w:val="22"/>
        </w:rPr>
      </w:pPr>
      <w:bookmarkStart w:id="1" w:name="_Toc162526515"/>
      <w:bookmarkStart w:id="2" w:name="_Toc180181020"/>
      <w:r w:rsidRPr="009935AA">
        <w:rPr>
          <w:b/>
          <w:color w:val="auto"/>
          <w:sz w:val="22"/>
        </w:rPr>
        <w:t>2.2.2 Dynamic Capabilities Theory</w:t>
      </w:r>
      <w:bookmarkEnd w:id="1"/>
      <w:bookmarkEnd w:id="2"/>
    </w:p>
    <w:p w14:paraId="03C96201"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Dynamic Capabilities Theory (DCT) is a concept within strategic management and organizational theory that focuses on an organization's ability to adapt, evolve, and innovate in response to changing external environments. The theory was initially proposed by David Teece and his colleagues in the 1990s as a framework for understanding how firms can sustain competitive advantage over time. Dynamic Capabilities Theory (DCT) is a concept within strategic management and organizational theory that focuses on an organization's ability to adapt, evolve, and innovate in response to changing external environments. The theory was initially proposed by David Teece and his colleagues in the 1990s as a framework for understanding how firms can sustain competitive advantage over time.</w:t>
      </w:r>
    </w:p>
    <w:p w14:paraId="5FC166F3" w14:textId="77777777" w:rsidR="003D0B8A" w:rsidRPr="009935AA" w:rsidRDefault="003D0B8A" w:rsidP="009935AA">
      <w:pPr>
        <w:spacing w:after="0" w:line="276" w:lineRule="auto"/>
        <w:ind w:left="-5" w:right="174" w:firstLine="0"/>
        <w:rPr>
          <w:rFonts w:eastAsia="Calibri"/>
          <w:color w:val="auto"/>
          <w:sz w:val="22"/>
        </w:rPr>
      </w:pPr>
    </w:p>
    <w:p w14:paraId="19976706"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Key aspects of Dynamic Capabilities Theory include:</w:t>
      </w:r>
    </w:p>
    <w:p w14:paraId="6058167D" w14:textId="77777777" w:rsidR="003D0B8A" w:rsidRPr="009935AA" w:rsidRDefault="003D0B8A" w:rsidP="009935AA">
      <w:pPr>
        <w:spacing w:after="0" w:line="276" w:lineRule="auto"/>
        <w:ind w:left="-5" w:right="174" w:firstLine="0"/>
        <w:rPr>
          <w:rFonts w:eastAsia="Calibri"/>
          <w:color w:val="auto"/>
          <w:sz w:val="22"/>
        </w:rPr>
      </w:pPr>
    </w:p>
    <w:p w14:paraId="2E6393ED"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Dynamic Capabilities: These are the organizational processes, routines, and capabilities that enable firms to sense, seize, and reconfigure resources and capabilities in response to changing market conditions and technological advancements. Dynamic capabilities encompass a range of activities, including strategic decision-making, resource allocation, knowledge creation, and organizational learning.</w:t>
      </w:r>
    </w:p>
    <w:p w14:paraId="3D2EAEC2" w14:textId="77777777" w:rsidR="003D0B8A" w:rsidRPr="009935AA" w:rsidRDefault="003D0B8A" w:rsidP="009935AA">
      <w:pPr>
        <w:spacing w:after="0" w:line="276" w:lineRule="auto"/>
        <w:ind w:left="-5" w:right="174" w:firstLine="0"/>
        <w:rPr>
          <w:rFonts w:eastAsia="Calibri"/>
          <w:color w:val="auto"/>
          <w:sz w:val="22"/>
        </w:rPr>
      </w:pPr>
    </w:p>
    <w:p w14:paraId="42F32324"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lastRenderedPageBreak/>
        <w:t>Adaptation and Flexibility: DCT emphasizes the importance of adaptability and flexibility in enabling firms to respond effectively to dynamic and uncertain environments. Organizations with strong dynamic capabilities are able to sense changes in their external environment, seize opportunities, and reconfigure their internal resources and capabilities accordingly. This allows them to stay competitive and sustain long-term performance.</w:t>
      </w:r>
    </w:p>
    <w:p w14:paraId="0497EDAE" w14:textId="77777777" w:rsidR="003D0B8A" w:rsidRPr="009935AA" w:rsidRDefault="003D0B8A" w:rsidP="009935AA">
      <w:pPr>
        <w:spacing w:after="0" w:line="276" w:lineRule="auto"/>
        <w:ind w:left="-5" w:right="174" w:firstLine="0"/>
        <w:rPr>
          <w:rFonts w:eastAsia="Calibri"/>
          <w:color w:val="auto"/>
          <w:sz w:val="22"/>
        </w:rPr>
      </w:pPr>
    </w:p>
    <w:p w14:paraId="5385D845"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Resource-based View (RBV): Dynamic Capabilities Theory builds upon the Resource-based View of the firm, which posits that a firm's competitive advantage stems from its unique bundle of resources and capabilities. DCT extends this perspective by emphasizing the importance of dynamic, rather than static, capabilities in shaping firms' competitive advantage over time.</w:t>
      </w:r>
    </w:p>
    <w:p w14:paraId="50C6A169" w14:textId="77777777" w:rsidR="003D0B8A" w:rsidRPr="009935AA" w:rsidRDefault="003D0B8A" w:rsidP="009935AA">
      <w:pPr>
        <w:spacing w:after="0" w:line="276" w:lineRule="auto"/>
        <w:ind w:left="-5" w:right="174" w:firstLine="0"/>
        <w:rPr>
          <w:rFonts w:eastAsia="Calibri"/>
          <w:color w:val="auto"/>
          <w:sz w:val="22"/>
        </w:rPr>
      </w:pPr>
    </w:p>
    <w:p w14:paraId="6F2B2AE2"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Knowledge and Learning: Learning and knowledge creation are central to Dynamic Capabilities Theory. Organizations with strong dynamic capabilities are characterized by their ability to continuously acquire, assimilate, and apply new knowledge from both internal and external sources. This knowledge-based view highlights the role of innovation, experimentation, and knowledge sharing in driving organizational adaptation and renewal.</w:t>
      </w:r>
    </w:p>
    <w:p w14:paraId="661915F6" w14:textId="77777777" w:rsidR="003D0B8A" w:rsidRPr="009935AA" w:rsidRDefault="003D0B8A" w:rsidP="009935AA">
      <w:pPr>
        <w:spacing w:after="0" w:line="276" w:lineRule="auto"/>
        <w:ind w:left="-5" w:right="174" w:firstLine="0"/>
        <w:rPr>
          <w:rFonts w:eastAsia="Calibri"/>
          <w:color w:val="auto"/>
          <w:sz w:val="22"/>
        </w:rPr>
      </w:pPr>
    </w:p>
    <w:p w14:paraId="6B6C73ED"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Strategic Renewal and Innovation: Dynamic Capabilities Theory suggests that firms must engage in strategic renewal and innovation to maintain their competitive advantage in rapidly changing markets. This involves not only adapting existing resources and capabilities but also developing new ones to address emerging opportunities and threats.</w:t>
      </w:r>
    </w:p>
    <w:p w14:paraId="3AA84B13" w14:textId="77777777" w:rsidR="003D0B8A" w:rsidRPr="009935AA" w:rsidRDefault="003D0B8A" w:rsidP="009935AA">
      <w:pPr>
        <w:spacing w:after="0" w:line="276" w:lineRule="auto"/>
        <w:ind w:left="-5" w:right="174" w:firstLine="0"/>
        <w:rPr>
          <w:rFonts w:eastAsia="Calibri"/>
          <w:color w:val="auto"/>
          <w:sz w:val="22"/>
        </w:rPr>
      </w:pPr>
      <w:r w:rsidRPr="009935AA">
        <w:rPr>
          <w:rFonts w:eastAsia="Calibri"/>
          <w:color w:val="auto"/>
          <w:sz w:val="22"/>
        </w:rPr>
        <w:t xml:space="preserve">Dynamic Capabilities Theory (DCT) is a concept within strategic management and organizational theory that focuses on an organization's ability to adapt, evolve, and innovate in response to changing external environments. The theory was initially proposed by David Teece and his colleagues in the </w:t>
      </w:r>
      <w:r w:rsidRPr="009935AA">
        <w:rPr>
          <w:rFonts w:eastAsia="Calibri"/>
          <w:color w:val="auto"/>
          <w:sz w:val="22"/>
        </w:rPr>
        <w:t>1990s as a framework for understanding how firms can sustain competitive advantage over time.</w:t>
      </w:r>
    </w:p>
    <w:p w14:paraId="378DF6E6" w14:textId="6554FB08" w:rsidR="006E503C" w:rsidRPr="009935AA" w:rsidRDefault="00732852" w:rsidP="009935AA">
      <w:pPr>
        <w:spacing w:after="0" w:line="276" w:lineRule="auto"/>
        <w:ind w:left="0" w:firstLine="0"/>
        <w:rPr>
          <w:sz w:val="22"/>
        </w:rPr>
      </w:pPr>
      <w:r w:rsidRPr="009935AA">
        <w:rPr>
          <w:b/>
          <w:bCs/>
          <w:sz w:val="22"/>
        </w:rPr>
        <w:t>2.2 Empirical Literature Review</w:t>
      </w:r>
    </w:p>
    <w:p w14:paraId="122A28CA"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Human Resource Information Systems (HRIS) have become a crucial part of organizational management, enabling better decision-making, streamlined HR processes, and enhanced access to employee-related data. As organizations increasingly adopt digital solutions to manage their workforce, the accessibility of HRIS has a direct and measurable impact on organizational performance. This literature review explores the extent to which accessibility to HRIS influences performance, examining studies from different contexts and sectors. Kaplan and Norton (2019) argue that in today’s fast-paced business environment, accessibility to real-time HR data allows managers to monitor employee productivity, forecast workforce needs, and adjust strategies accordingly. This accessibility can lead to improved resource allocation and organizational agility, ultimately boosting performance.</w:t>
      </w:r>
    </w:p>
    <w:p w14:paraId="766B9576"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 xml:space="preserve">Farrell and Hannon (2020) examined the impact of HRIS accessibility on managerial decision-making in the financial services sector in Europe. Their study found that managers who had easier access to employee data through HRIS were able to make more informed and timely decisions regarding promotions, training, and team assignments, resulting in higher levels of employee engagement and organizational productivity. Similarly, Muriithi and Kamau (2018) explored the role of HRIS in decision-making in Kenya's telecommunications sector. Their study concluded that accessible HR systems provided managers with real-time data, which led to better workforce planning and reduced operational inefficiencies, thereby contributing to improved organizational performance. Deloitte (2021) conducted a global survey and found that organizations with highly accessible HR systems experienced fewer delays in handling HR tasks, such as payroll, leave management, and employee onboarding. </w:t>
      </w:r>
      <w:r w:rsidRPr="009935AA">
        <w:rPr>
          <w:color w:val="auto"/>
          <w:sz w:val="22"/>
        </w:rPr>
        <w:lastRenderedPageBreak/>
        <w:t>This allowed managers to focus on strategic objectives rather than administrative issues, boosting overall performance.</w:t>
      </w:r>
    </w:p>
    <w:p w14:paraId="1851C608"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In the South African context, Moyo and Mashaba (2017) investigated the use of HRIS in the public health sector. They found that accessible HRIS enabled healthcare managers to efficiently manage staff schedules, track attendance, and allocate resources, which improved service delivery and employee productivity. The study highlighted that accessibility to HRIS was critical in reducing administrative bottlenecks, which in turn had a positive impact on organizational performance.</w:t>
      </w:r>
    </w:p>
    <w:p w14:paraId="1426E59E"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Kariuki and Wanjohi (2020) explored the impact of HRIS accessibility on employee performance in Kenya's banking sector. Their study found that employees who had easy access to HR systems were more satisfied with the transparency of HR processes and felt more empowered to manage their work-life balance. This increased job satisfaction led to better performance and lower turnover rates, contributing to improved organizational outcomes.</w:t>
      </w:r>
    </w:p>
    <w:p w14:paraId="3343A788"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 xml:space="preserve">In Tanzania, </w:t>
      </w:r>
      <w:proofErr w:type="spellStart"/>
      <w:r w:rsidRPr="009935AA">
        <w:rPr>
          <w:color w:val="auto"/>
          <w:sz w:val="22"/>
        </w:rPr>
        <w:t>Msangi</w:t>
      </w:r>
      <w:proofErr w:type="spellEnd"/>
      <w:r w:rsidRPr="009935AA">
        <w:rPr>
          <w:color w:val="auto"/>
          <w:sz w:val="22"/>
        </w:rPr>
        <w:t xml:space="preserve"> and Komba (2022) conducted a study on HRIS accessibility in educational institutions. They concluded that when teachers had access to HR systems that allowed them to manage their professional development and performance reviews, they were more motivated to perform well. This improved motivation had a direct impact on student outcomes, which is a critical performance measure for educational institutions.</w:t>
      </w:r>
    </w:p>
    <w:p w14:paraId="2C320027" w14:textId="77777777" w:rsidR="003D0B8A" w:rsidRPr="009935AA" w:rsidRDefault="003D0B8A" w:rsidP="009935AA">
      <w:pPr>
        <w:spacing w:after="0" w:line="276" w:lineRule="auto"/>
        <w:ind w:left="-5" w:right="21" w:firstLine="0"/>
        <w:rPr>
          <w:color w:val="auto"/>
          <w:sz w:val="22"/>
        </w:rPr>
      </w:pPr>
      <w:r w:rsidRPr="009935AA">
        <w:rPr>
          <w:color w:val="auto"/>
          <w:sz w:val="22"/>
        </w:rPr>
        <w:t xml:space="preserve">Employee Self-Service (ESS) systems have revolutionized Human Resource (HR) management, enabling employees to perform HR-related tasks independently, such as updating personal information, viewing pays lips, applying for leave, and accessing training resources. ESS reduces the administrative burden on HR departments and empowers employees to manage their own data.  </w:t>
      </w:r>
    </w:p>
    <w:p w14:paraId="153C9F94"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In Europe, Employee Self-Service systems have been widely adopted across various sectors to enhance operational efficiency and employee satisfaction. Jones and Browne (2018) conducted a study in the UK’s manufacturing sector, exploring the relationship between ESS adoption and organizational performance. Their research indicated that ESS systems allowed employees to access HR services without delays, reducing the administrative burden on HR departments. This improved the overall efficiency of HR operations and enabled managers to focus on strategic objectives. The study also showed a positive impact on employee satisfaction, as ESS increased transparency and accessibility of personal information, thereby boosting productivity.</w:t>
      </w:r>
    </w:p>
    <w:p w14:paraId="51C2A836"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In Germany, Schmidt and Keller (2020) examined the use of ESS systems in medium-sized enterprises. Their research concluded that ESS significantly contributed to improving internal communication and collaboration. Employees who had direct access to HR information were more engaged and could resolve issues more quickly, such as tracking vacation days or updating tax information, leading to better organizational performance. The study also highlighted that ESS minimized the need for middle management to handle HR queries, allowing them to focus on performance management and strategic tasks.</w:t>
      </w:r>
    </w:p>
    <w:p w14:paraId="33BC0958"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 xml:space="preserve">In Canada, Employee Self-Service systems have been a major driver of digital transformation in HR management. Smith and Perez (2019) studied the implementation of ESS systems in Canada’s healthcare sector. Their findings suggested that ESS improved time management and operational efficiency by reducing the time employees spent on administrative tasks. Healthcare workers could independently access schedules, check </w:t>
      </w:r>
      <w:proofErr w:type="spellStart"/>
      <w:r w:rsidRPr="009935AA">
        <w:rPr>
          <w:color w:val="auto"/>
          <w:sz w:val="22"/>
        </w:rPr>
        <w:t>payslips</w:t>
      </w:r>
      <w:proofErr w:type="spellEnd"/>
      <w:r w:rsidRPr="009935AA">
        <w:rPr>
          <w:color w:val="auto"/>
          <w:sz w:val="22"/>
        </w:rPr>
        <w:t>, and submit leave requests, leading to better focus on patient care and enhanced overall performance.</w:t>
      </w:r>
    </w:p>
    <w:p w14:paraId="4FBF33C2"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lastRenderedPageBreak/>
        <w:t>Lopez and Thompson (2021) conducted a study across 20 Canadian financial institutions, examining the impact of ESS on organizational performance. The study concluded that ESS systems enabled a more streamlined approach to HR management by reducing paper-based processes and allowing for faster access to employee records. This resulted in cost savings, reduced HR workloads, and improved employee engagement. The researchers also observed a direct link between ESS and improved employee satisfaction, as employees valued the autonomy to manage their personal data and work-related information.</w:t>
      </w:r>
    </w:p>
    <w:p w14:paraId="75317B8E"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In South Africa, ESS adoption has been growing, particularly in sectors like education, healthcare, and mining. Nkosi and Dlamini (2017) analyzed the implementation of ESS systems in South Africa’s mining sector. The study found that ESS systems improved the accuracy of payroll processes and reduced the number of HR-related complaints from employees. Managers were able to devote more time to operational management, which increased productivity. Furthermore, the study highlighted that ESS allowed employees to take greater responsibility for their own records, fostering a sense of ownership and engagement.</w:t>
      </w:r>
    </w:p>
    <w:p w14:paraId="065DEDE0"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 xml:space="preserve">Another significant study was conducted by Pietersen and Mahle (2020) in South Africa’s education sector. They found that ESS enabled academic and administrative staff to independently manage leave, access </w:t>
      </w:r>
      <w:proofErr w:type="spellStart"/>
      <w:r w:rsidRPr="009935AA">
        <w:rPr>
          <w:color w:val="auto"/>
          <w:sz w:val="22"/>
        </w:rPr>
        <w:t>payslips</w:t>
      </w:r>
      <w:proofErr w:type="spellEnd"/>
      <w:r w:rsidRPr="009935AA">
        <w:rPr>
          <w:color w:val="auto"/>
          <w:sz w:val="22"/>
        </w:rPr>
        <w:t>, and apply for training programs, which contributed to greater efficiency within educational institutions. This increased organizational performance by reducing HR-related bottlenecks and improving the transparency of HR processes. The research also indicated a positive correlation between ESS usage and employee satisfaction, which in turn boosted overall institutional performance.</w:t>
      </w:r>
    </w:p>
    <w:p w14:paraId="5C7B6471"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 xml:space="preserve">In Kenya, ESS systems have started to gain traction as organizations strive to modernize their HR functions. </w:t>
      </w:r>
      <w:r w:rsidRPr="009935AA">
        <w:rPr>
          <w:color w:val="auto"/>
          <w:sz w:val="22"/>
        </w:rPr>
        <w:t>Njoroge and Wanjohi (2018) explored the impact of ESS on organizational performance in Kenya’s banking sector. The study found that ESS systems enabled employees to access HR services more efficiently, leading to a reduction in HR-related delays. Employees could easily update their information, apply for leave, and monitor their performance, which increased engagement and improved service delivery. The study also noted that banks with ESS systems had lower employee turnover rates, as employees appreciated the convenience of managing their HR tasks autonomously.</w:t>
      </w:r>
    </w:p>
    <w:p w14:paraId="04C93A7E"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A study by Mutua and Ochieng (2021) investigated the adoption of ESS in Kenya’s telecommunications industry. The findings indicated that ESS contributed to higher organizational performance by reducing the time HR departments spent on repetitive administrative tasks. ESS systems also allowed employees to access training resources and apply for professional development opportunities, which enhanced their skills and productivity. The study emphasized the role of ESS in fostering a culture of continuous learning and development within the organization, leading to better overall performance.</w:t>
      </w:r>
    </w:p>
    <w:p w14:paraId="36D5956B"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In Uganda, the adoption of ESS is still in its early stages, but studies suggest that it has a positive impact on organizational performance. Kiwanuka and Mbabazi (2019) conducted a study on the use of ESS in Uganda’s public sector, specifically focusing on government agencies. The research found that ESS systems enabled employees to handle HR-related tasks independently, such as applying for leave or accessing payroll information. This reduced the workload for HR departments and improved operational efficiency, especially in government offices where manual processes were common.</w:t>
      </w:r>
    </w:p>
    <w:p w14:paraId="3AD1F2B4"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 xml:space="preserve">Okello and Namusisi (2022) examined the role of ESS in the financial services industry. Their study revealed that ESS systems led to faster processing of employee </w:t>
      </w:r>
      <w:r w:rsidRPr="009935AA">
        <w:rPr>
          <w:color w:val="auto"/>
          <w:sz w:val="22"/>
        </w:rPr>
        <w:lastRenderedPageBreak/>
        <w:t>requests and improved transparency in HR processes. The ability to access personal data and apply for benefits directly through the ESS platform increased employee trust and satisfaction, which positively influenced organizational performance. The study also highlighted that ESS allowed for more accurate workforce data management, which facilitated better decision-making by senior management.</w:t>
      </w:r>
    </w:p>
    <w:p w14:paraId="2358AC26"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In Tanzania, ESS systems are being increasingly adopted in both public and private sectors. Mboya and Mwita (2020) analyzed the use of ESS in Tanzania’s healthcare system. The study found that ESS significantly improved the efficiency of HR processes, such as tracking employee attendance and processing payrolls. Healthcare workers could independently access their records and make updates as necessary, which reduced administrative delays and allowed HR departments to focus on critical strategic functions. This led to enhanced organizational performance, especially in terms of service delivery and resource allocation.</w:t>
      </w:r>
    </w:p>
    <w:p w14:paraId="1BD0EF98"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 xml:space="preserve">A study by </w:t>
      </w:r>
      <w:proofErr w:type="spellStart"/>
      <w:r w:rsidRPr="009935AA">
        <w:rPr>
          <w:color w:val="auto"/>
          <w:sz w:val="22"/>
        </w:rPr>
        <w:t>Msoka</w:t>
      </w:r>
      <w:proofErr w:type="spellEnd"/>
      <w:r w:rsidRPr="009935AA">
        <w:rPr>
          <w:color w:val="auto"/>
          <w:sz w:val="22"/>
        </w:rPr>
        <w:t xml:space="preserve"> and </w:t>
      </w:r>
      <w:proofErr w:type="spellStart"/>
      <w:r w:rsidRPr="009935AA">
        <w:rPr>
          <w:color w:val="auto"/>
          <w:sz w:val="22"/>
        </w:rPr>
        <w:t>Mshomba</w:t>
      </w:r>
      <w:proofErr w:type="spellEnd"/>
      <w:r w:rsidRPr="009935AA">
        <w:rPr>
          <w:color w:val="auto"/>
          <w:sz w:val="22"/>
        </w:rPr>
        <w:t xml:space="preserve"> (2023) in Tanzania’s educational institutions indicated that ESS systems empowered teachers and administrative staff to handle HR-related tasks without the need for HR intervention. This contributed to better time management and reduced operational bottlenecks, which improved the performance of educational institutions. The research also suggested that ESS systems contributed to higher employee satisfaction by giving staff more control over their personal information and work schedules.</w:t>
      </w:r>
    </w:p>
    <w:p w14:paraId="26689786"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One of the most significant impacts of MSS systems on organizational performance is their ability to improve decision-making efficiency. By providing managers with direct access to critical HR data such as employee performance metrics, attendance records, and compensation details, MSS enables managers to make informed decisions more quickly and independently.</w:t>
      </w:r>
    </w:p>
    <w:p w14:paraId="1589B8BD"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Smith and Warner (2020) conducted a study in the European manufacturing sector, revealing that organizations with MSS systems experienced faster managerial decision-making processes. The ability to access up-to-date employee data through MSS systems reduced delays in approvals for promotions, leave requests, and project assignments. As a result, organizational agility increased, allowing companies to respond to market changes more efficiently. The study concluded that the speed and accuracy of managerial decisions were directly linked to enhanced organizational performance, particularly in terms of productivity and employee satisfaction.</w:t>
      </w:r>
    </w:p>
    <w:p w14:paraId="5F80E1F5"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Similarly, Lopez and Thompson (2019) examined MSS implementation in Canadian financial institutions and found that MSS significantly improved managerial decision-making by streamlining HR-related tasks. Managers reported spending less time on administrative processes and more time focusing on strategic decision-making, which positively impacted overall organizational performance.</w:t>
      </w:r>
    </w:p>
    <w:p w14:paraId="6E694FCA"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MSS systems contribute to operational efficiency by reducing the workload of HR departments and allowing managers to handle routine tasks autonomously. This leads to a more streamlined HR process, where managers can directly oversee tasks such as onboarding, payroll approvals, and performance appraisals, without needing to involve HR personnel. Nkosi and Dlamini (2018) studied the influence of MSS systems in South Africa’s telecommunications sector. The study showed that MSS improved organizational performance by reducing operational bottlenecks. With managers taking responsibility for routine HR tasks, the HR department could focus on higher-level strategic activities, such as talent acquisition and workforce planning. This redistribution of responsibilities resulted in greater organizational efficiency, reduced response times for HR queries, and increased employee satisfaction due to faster service delivery.</w:t>
      </w:r>
    </w:p>
    <w:p w14:paraId="5926E5C7"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lastRenderedPageBreak/>
        <w:t>In Kenya’s banking sector, Mutua and Wanjiru (2021) found that MSS systems led to more efficient employee management. Managers were able to handle payroll adjustments, track absenteeism, and monitor performance in real-time, reducing the need for HR intervention. This increased managerial control over HR processes translated into higher productivity and smoother day-to-day operations. Another key area where MSS systems influence organizational performance is through enhanced employee performance monitoring. MSS systems provide managers with real-time access to employee performance data, enabling them to track productivity, set goals, and provide timely feedback. This leads to better performance management and alignment with organizational objectives.</w:t>
      </w:r>
    </w:p>
    <w:p w14:paraId="4449E4A0"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Pietersen and Mashaba (2019) conducted a study on the impact of MSS in South Africa’s retail industry, finding that MSS systems allowed managers to closely monitor employee performance. Managers were able to identify high performers for rewards and development opportunities, while also providing immediate support to underperforming employees. This real-time performance monitoring improved employee accountability and engagement, leading to higher overall organizational performance.</w:t>
      </w:r>
    </w:p>
    <w:p w14:paraId="61D4A617"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 xml:space="preserve">Similarly, Kariuki and Njoroge (2020) examined MSS adoption in Kenya’s healthcare sector and found that MSS systems facilitated better tracking of employee productivity. The study revealed that managers who actively monitored performance through MSS were able to motivate their teams more effectively, resulting in improved service delivery and patient outcomes. This demonstrates the critical role MSS plays in aligning employee performance with organizational goals. MSS systems also improve time management by reducing the time required to complete routine HR tasks. Managers are empowered to perform tasks such as approving leave requests, handling payroll queries, and updating employee records without waiting for HR </w:t>
      </w:r>
      <w:r w:rsidRPr="009935AA">
        <w:rPr>
          <w:color w:val="auto"/>
          <w:sz w:val="22"/>
        </w:rPr>
        <w:t>support. This autonomy saves time and allows managers to focus on core business activities.</w:t>
      </w:r>
    </w:p>
    <w:p w14:paraId="35F4A3A3"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In a study conducted in Germany, Müller and Becker (2021) found that MSS systems significantly reduced the time managers spent on administrative tasks, allowing them to focus on project management and team leadership. By simplifying HR processes, MSS systems improved the overall efficiency of time use within organizations, directly contributing to increased performance and profitability. A similar conclusion was drawn in Tanzania’s education sector by Mboya and Komba (2022). Their research indicated that school administrators using MSS systems spent less time handling teacher attendance and payroll issues, enabling them to focus more on educational quality and curriculum development. This enhanced time management led to improved institutional performance, as administrators could prioritize core educational goals over routine HR tasks.</w:t>
      </w:r>
    </w:p>
    <w:p w14:paraId="0536718B"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Schmidt and Keller (2020) analyzed MSS implementation in Europe’s logistics industry and found that MSS systems resulted in cost savings by reducing the number of HR staff required to manage routine tasks. Additionally, the automation of payroll, performance tracking, and leave management through MSS systems lowered the risk of human error, further reducing operational costs and improving overall efficiency.</w:t>
      </w:r>
    </w:p>
    <w:p w14:paraId="14AEA65C"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In Canada, Lopez and Fraser (2019) conducted a study in the manufacturing sector and concluded that the automation of HR tasks through MSS systems not only saved costs but also increased data accuracy. This improved data management contributed to better workforce planning and resource allocation, leading to enhanced organizational performance.</w:t>
      </w:r>
    </w:p>
    <w:p w14:paraId="0B30C821"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 xml:space="preserve">Employee engagement is another area influenced by MSS systems. When managers have better access to HR data and can address employee needs quickly, it </w:t>
      </w:r>
      <w:r w:rsidRPr="009935AA">
        <w:rPr>
          <w:color w:val="auto"/>
          <w:sz w:val="22"/>
        </w:rPr>
        <w:lastRenderedPageBreak/>
        <w:t>improves the overall employee experience. Engaged employees are more likely to be productive and committed to the organization’s goals. Pillay and Govender (2021) studied the impact of MSS in South Africa’s public sector and found that MSS systems enhanced communication between managers and employees. By giving managers real-time access to employee concerns and performance data, MSS systems enabled quicker resolutions of issues, leading to higher employee engagement and morale. This, in turn, boosted organizational performance, as engaged employees were more productive and less likely to leave the organization.</w:t>
      </w:r>
    </w:p>
    <w:p w14:paraId="697A5002" w14:textId="77777777" w:rsidR="003D0B8A" w:rsidRPr="009935AA" w:rsidRDefault="003D0B8A" w:rsidP="009935AA">
      <w:pPr>
        <w:spacing w:before="100" w:beforeAutospacing="1" w:after="0" w:line="276" w:lineRule="auto"/>
        <w:ind w:left="0" w:firstLine="0"/>
        <w:rPr>
          <w:color w:val="auto"/>
          <w:sz w:val="22"/>
        </w:rPr>
      </w:pPr>
      <w:r w:rsidRPr="009935AA">
        <w:rPr>
          <w:color w:val="auto"/>
          <w:sz w:val="22"/>
        </w:rPr>
        <w:t>In Uganda’s telecom industry, Okello and Namusisi (2023) found that MSS systems contributed to improved manager-employee relations by making performance appraisals and feedback more transparent. Employees appreciated the timely feedback and clear performance tracking provided by MSS, which led to increased engagement and improved overall organizational outcomes.</w:t>
      </w:r>
    </w:p>
    <w:p w14:paraId="25BEA7F5" w14:textId="77777777" w:rsidR="006E503C" w:rsidRPr="009935AA" w:rsidRDefault="00732852" w:rsidP="009935AA">
      <w:pPr>
        <w:spacing w:after="0" w:line="276" w:lineRule="auto"/>
        <w:ind w:left="0" w:firstLine="0"/>
        <w:rPr>
          <w:b/>
          <w:bCs/>
          <w:sz w:val="22"/>
        </w:rPr>
      </w:pPr>
      <w:r w:rsidRPr="009935AA">
        <w:rPr>
          <w:b/>
          <w:bCs/>
          <w:sz w:val="22"/>
        </w:rPr>
        <w:t>2.3 Conceptual Framework</w:t>
      </w:r>
    </w:p>
    <w:p w14:paraId="1E3E1C3A" w14:textId="77777777" w:rsidR="006E503C" w:rsidRPr="009935AA" w:rsidRDefault="00732852" w:rsidP="009935AA">
      <w:pPr>
        <w:spacing w:after="0" w:line="276" w:lineRule="auto"/>
        <w:ind w:left="0" w:firstLine="0"/>
        <w:rPr>
          <w:sz w:val="22"/>
        </w:rPr>
      </w:pPr>
      <w:r w:rsidRPr="009935AA">
        <w:rPr>
          <w:sz w:val="22"/>
        </w:rPr>
        <w:t>Independent Variable                              Dependent Variable</w:t>
      </w:r>
    </w:p>
    <w:p w14:paraId="45BC12C5" w14:textId="625062EA" w:rsidR="003D0B8A" w:rsidRPr="009935AA" w:rsidRDefault="003D0B8A" w:rsidP="009935AA">
      <w:pPr>
        <w:spacing w:after="0" w:line="276" w:lineRule="auto"/>
        <w:ind w:left="0" w:firstLine="0"/>
        <w:rPr>
          <w:sz w:val="22"/>
        </w:rPr>
      </w:pPr>
      <w:r w:rsidRPr="009935AA">
        <w:rPr>
          <w:noProof/>
          <w:sz w:val="22"/>
        </w:rPr>
        <w:drawing>
          <wp:inline distT="0" distB="0" distL="0" distR="0" wp14:anchorId="5E7AFBFE" wp14:editId="3C0FAD9C">
            <wp:extent cx="2331085" cy="120321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45591" cy="1210706"/>
                    </a:xfrm>
                    <a:prstGeom prst="rect">
                      <a:avLst/>
                    </a:prstGeom>
                    <a:noFill/>
                  </pic:spPr>
                </pic:pic>
              </a:graphicData>
            </a:graphic>
          </wp:inline>
        </w:drawing>
      </w:r>
    </w:p>
    <w:p w14:paraId="1CF5739C" w14:textId="77777777" w:rsidR="006E503C" w:rsidRPr="009935AA" w:rsidRDefault="006E503C" w:rsidP="009935AA">
      <w:pPr>
        <w:spacing w:after="0" w:line="276" w:lineRule="auto"/>
        <w:ind w:left="0" w:firstLine="0"/>
        <w:rPr>
          <w:sz w:val="22"/>
        </w:rPr>
      </w:pPr>
    </w:p>
    <w:p w14:paraId="43661AE5" w14:textId="77777777" w:rsidR="003D0B8A" w:rsidRPr="009935AA" w:rsidRDefault="00732852" w:rsidP="009935AA">
      <w:pPr>
        <w:spacing w:after="0" w:line="276" w:lineRule="auto"/>
        <w:ind w:left="0" w:firstLine="0"/>
        <w:rPr>
          <w:b/>
          <w:bCs/>
          <w:sz w:val="22"/>
        </w:rPr>
      </w:pPr>
      <w:r w:rsidRPr="009935AA">
        <w:rPr>
          <w:b/>
          <w:bCs/>
          <w:sz w:val="22"/>
        </w:rPr>
        <w:t>Figure 1: Conceptual Framework</w:t>
      </w:r>
    </w:p>
    <w:p w14:paraId="0F60F141" w14:textId="6F9F0A96" w:rsidR="006E503C" w:rsidRPr="009935AA" w:rsidRDefault="00732852" w:rsidP="009935AA">
      <w:pPr>
        <w:spacing w:after="0" w:line="276" w:lineRule="auto"/>
        <w:ind w:left="0" w:firstLine="0"/>
        <w:rPr>
          <w:sz w:val="22"/>
        </w:rPr>
      </w:pPr>
      <w:r w:rsidRPr="009935AA">
        <w:rPr>
          <w:sz w:val="22"/>
        </w:rPr>
        <w:br/>
      </w:r>
      <w:r w:rsidRPr="009935AA">
        <w:rPr>
          <w:i/>
          <w:iCs/>
          <w:sz w:val="22"/>
        </w:rPr>
        <w:t>Source: Author's Construction (2024)</w:t>
      </w:r>
    </w:p>
    <w:p w14:paraId="29B38FB1" w14:textId="7440A495" w:rsidR="003D0B8A" w:rsidRPr="009935AA" w:rsidRDefault="00732852" w:rsidP="009935AA">
      <w:pPr>
        <w:spacing w:after="0" w:line="276" w:lineRule="auto"/>
        <w:ind w:left="0" w:firstLine="0"/>
        <w:rPr>
          <w:sz w:val="22"/>
        </w:rPr>
      </w:pPr>
      <w:r w:rsidRPr="009935AA">
        <w:rPr>
          <w:sz w:val="22"/>
        </w:rPr>
        <w:t xml:space="preserve">A conceptual framework represents a network or a plane of interconnected concepts that collectively provide a comprehensive understanding of a phenomenon. The framework used in this study illustrates the relationship between the independent and dependent variables. </w:t>
      </w:r>
      <w:r w:rsidR="003D0B8A" w:rsidRPr="009935AA">
        <w:rPr>
          <w:b/>
          <w:sz w:val="22"/>
        </w:rPr>
        <w:t>Independent Variables, t</w:t>
      </w:r>
      <w:r w:rsidR="003D0B8A" w:rsidRPr="009935AA">
        <w:rPr>
          <w:sz w:val="22"/>
        </w:rPr>
        <w:t xml:space="preserve">hese </w:t>
      </w:r>
      <w:r w:rsidR="003D0B8A" w:rsidRPr="009935AA">
        <w:rPr>
          <w:sz w:val="22"/>
        </w:rPr>
        <w:t>are the factors that are expected to influence or affect the outcome, which in this case is organizational performance.</w:t>
      </w:r>
    </w:p>
    <w:p w14:paraId="73B56C75" w14:textId="77777777" w:rsidR="003D0B8A" w:rsidRPr="009935AA" w:rsidRDefault="003D0B8A" w:rsidP="009935AA">
      <w:pPr>
        <w:spacing w:after="0" w:line="276" w:lineRule="auto"/>
        <w:ind w:left="0" w:firstLine="0"/>
        <w:rPr>
          <w:sz w:val="22"/>
        </w:rPr>
      </w:pPr>
      <w:r w:rsidRPr="009935AA">
        <w:rPr>
          <w:sz w:val="22"/>
        </w:rPr>
        <w:t>Dependent Variable (Outcome/Response Variable):</w:t>
      </w:r>
    </w:p>
    <w:p w14:paraId="034F847E" w14:textId="4D944669" w:rsidR="003D0B8A" w:rsidRPr="009935AA" w:rsidRDefault="003D0B8A" w:rsidP="009935AA">
      <w:pPr>
        <w:spacing w:after="0" w:line="276" w:lineRule="auto"/>
        <w:ind w:left="0" w:firstLine="0"/>
        <w:rPr>
          <w:sz w:val="22"/>
        </w:rPr>
      </w:pPr>
      <w:r w:rsidRPr="009935AA">
        <w:rPr>
          <w:sz w:val="22"/>
        </w:rPr>
        <w:t>This is the variable that is influenced by the independent variables. The performance and effectiveness of the organization, which could be measured through productivity, decision-making, employee management, and overall efficiency.</w:t>
      </w:r>
    </w:p>
    <w:p w14:paraId="1C9A7A1E" w14:textId="77777777" w:rsidR="003D0B8A" w:rsidRPr="009935AA" w:rsidRDefault="003D0B8A" w:rsidP="009935AA">
      <w:pPr>
        <w:spacing w:after="0" w:line="276" w:lineRule="auto"/>
        <w:ind w:left="0" w:firstLine="0"/>
        <w:rPr>
          <w:sz w:val="22"/>
        </w:rPr>
      </w:pPr>
      <w:r w:rsidRPr="009935AA">
        <w:rPr>
          <w:sz w:val="22"/>
        </w:rPr>
        <w:t>Mediating Variable (Intermediary Influence):</w:t>
      </w:r>
    </w:p>
    <w:p w14:paraId="6D4B880C" w14:textId="77777777" w:rsidR="003D0B8A" w:rsidRPr="009935AA" w:rsidRDefault="003D0B8A" w:rsidP="009935AA">
      <w:pPr>
        <w:spacing w:after="0" w:line="276" w:lineRule="auto"/>
        <w:ind w:left="0" w:firstLine="0"/>
        <w:rPr>
          <w:sz w:val="22"/>
        </w:rPr>
      </w:pPr>
      <w:r w:rsidRPr="009935AA">
        <w:rPr>
          <w:sz w:val="22"/>
        </w:rPr>
        <w:t>Top Management Commitment can also be considered a mediating variable because it influences the relationship between the independent variables (ICT capability, system quality, information quality, and security) and the dependent variable (organizational performance). This means that without strong top management commitment, the influence of the other independent variables on organizational performance might be diminished.</w:t>
      </w:r>
    </w:p>
    <w:p w14:paraId="15140C54" w14:textId="05AF1937" w:rsidR="006E503C" w:rsidRPr="009935AA" w:rsidRDefault="006E503C" w:rsidP="009935AA">
      <w:pPr>
        <w:spacing w:after="0" w:line="276" w:lineRule="auto"/>
        <w:ind w:left="0" w:firstLine="0"/>
        <w:rPr>
          <w:sz w:val="22"/>
        </w:rPr>
      </w:pPr>
    </w:p>
    <w:p w14:paraId="3D29B175" w14:textId="77777777" w:rsidR="006E503C" w:rsidRPr="009935AA" w:rsidRDefault="00732852" w:rsidP="009935AA">
      <w:pPr>
        <w:spacing w:after="0" w:line="276" w:lineRule="auto"/>
        <w:ind w:left="0" w:firstLine="0"/>
        <w:rPr>
          <w:b/>
          <w:sz w:val="22"/>
        </w:rPr>
      </w:pPr>
      <w:r w:rsidRPr="009935AA">
        <w:rPr>
          <w:b/>
          <w:sz w:val="22"/>
        </w:rPr>
        <w:t>3.0 Methodology</w:t>
      </w:r>
    </w:p>
    <w:p w14:paraId="4CC1D726" w14:textId="77777777" w:rsidR="003D0B8A" w:rsidRPr="009935AA" w:rsidRDefault="003D0B8A" w:rsidP="009935AA">
      <w:pPr>
        <w:spacing w:after="0" w:line="276" w:lineRule="auto"/>
        <w:ind w:left="0" w:firstLine="0"/>
        <w:rPr>
          <w:sz w:val="22"/>
        </w:rPr>
      </w:pPr>
      <w:r w:rsidRPr="009935AA">
        <w:rPr>
          <w:sz w:val="22"/>
        </w:rPr>
        <w:t>In the realm of empirical research, social scientists widely recognized three predominant approaches: positivism, interpretivism, and pragmatism (Kasi, 2009). A research philosophy was grounded in objectivity, impartiality, measurement, and the validation of research outcomes (Creswell, 2014). This study adhered to the positivist philosophy, which allowed for numerous presumptions and deductions. Positivism asserted that reliable and realistic facts or knowledge should undergo authentication, emphasizing that only scientifically proven information was deemed usable (Babbie, 2016). Positivist epistemology maintained that valid knowledge assertions stemmed solely from a systematic and authentic process, relying on observations that could be quantified and statistically analyzed (Alarcon &amp; Sanchez, 2015). The researcher, guided by positivism, remained neutral while deducing and interpreting data collected through objective methods, focusing on the influence of human resource information systems sub-</w:t>
      </w:r>
      <w:r w:rsidRPr="009935AA">
        <w:rPr>
          <w:sz w:val="22"/>
        </w:rPr>
        <w:lastRenderedPageBreak/>
        <w:t xml:space="preserve">systems on organizational performance in public sectors in Tanzania. </w:t>
      </w:r>
    </w:p>
    <w:p w14:paraId="7D81964E" w14:textId="77777777" w:rsidR="003D0B8A" w:rsidRPr="009935AA" w:rsidRDefault="003D0B8A" w:rsidP="009935AA">
      <w:pPr>
        <w:spacing w:after="0" w:line="276" w:lineRule="auto"/>
        <w:ind w:left="0" w:firstLine="0"/>
        <w:rPr>
          <w:sz w:val="22"/>
        </w:rPr>
      </w:pPr>
      <w:r w:rsidRPr="009935AA">
        <w:rPr>
          <w:sz w:val="22"/>
        </w:rPr>
        <w:t>The study adopted a descriptive research design, which provided a framework for investigating a problem with limited to no significant existing facts, offering an explanation through both quantitative and qualitative research methods. A cross-sectional design was employed to describe the variables under consideration at a specific point in time, facilitating the exploration of relationships among them (Glen, 2016). Descriptive research design, with its systematic and analytical nature, focused on specific variables and details, making it well-suited for the study's objectives (Hesse-Biber, 2010). The design facilitated the survey of contemporary situations, trends, and the status of occurrences, aligning with the analytical and statistical emphasis on individual variable factors (Creswell &amp; Pablo-Clark, 2011).</w:t>
      </w:r>
    </w:p>
    <w:p w14:paraId="3BC4EC54" w14:textId="77777777" w:rsidR="003D0B8A" w:rsidRPr="009935AA" w:rsidRDefault="003D0B8A" w:rsidP="009935AA">
      <w:pPr>
        <w:spacing w:after="0" w:line="276" w:lineRule="auto"/>
        <w:ind w:left="0" w:firstLine="0"/>
        <w:rPr>
          <w:sz w:val="22"/>
        </w:rPr>
      </w:pPr>
      <w:r w:rsidRPr="009935AA">
        <w:rPr>
          <w:sz w:val="22"/>
        </w:rPr>
        <w:t>The target population comprises 150 officers from various departments of the office of regional commissioners. These are human resources department, Planning and monitoring, economy and production, infrastructure, health, local government management, education and water. The units of observation include head of department, and directors of the human resources functional unit, assumed to be experts in human resource management.</w:t>
      </w:r>
    </w:p>
    <w:p w14:paraId="1D7574DF" w14:textId="0AB7D2FB" w:rsidR="003D0B8A" w:rsidRPr="009935AA" w:rsidRDefault="003D0B8A" w:rsidP="009935AA">
      <w:pPr>
        <w:spacing w:after="0" w:line="276" w:lineRule="auto"/>
        <w:ind w:left="0" w:firstLine="0"/>
        <w:rPr>
          <w:sz w:val="22"/>
        </w:rPr>
      </w:pPr>
      <w:r w:rsidRPr="009935AA">
        <w:rPr>
          <w:sz w:val="22"/>
        </w:rPr>
        <w:t xml:space="preserve"> To ensure representation from each department, a proportional stratified sampling technique was employed. The total sample size of 100 officers was purposively selected and distributed proportionally based on the size of each department. This method allowed for a balanced representation of officers from various departments, ensuring that the perspectives and experiences of all departments were captured in the study.  In this study, two sampling techniques—proportional stratified sampling and simple random sampling—were employed to select the respondents. These methods were chosen to ensure that the sample represented the various departments adequately while maintaining the objectivity and fairness in respondent selection.</w:t>
      </w:r>
    </w:p>
    <w:p w14:paraId="39A32AE4" w14:textId="77777777" w:rsidR="003D0B8A" w:rsidRPr="009935AA" w:rsidRDefault="003D0B8A" w:rsidP="009935AA">
      <w:pPr>
        <w:spacing w:after="0" w:line="276" w:lineRule="auto"/>
        <w:ind w:left="0" w:firstLine="0"/>
        <w:rPr>
          <w:sz w:val="22"/>
        </w:rPr>
      </w:pPr>
      <w:r w:rsidRPr="009935AA">
        <w:rPr>
          <w:sz w:val="22"/>
        </w:rPr>
        <w:t>To ensure that each department within the Office of Regional Commissioners was proportionally represented, a stratified sampling technique was employed. This approach involved dividing the entire population into strata (i.e., departments), and the total sample size of 100 officers was purposively selected and distributed proportionally based on the size of each department. This method was crucial for capturing the diverse perspectives and experiences from all departments. By doing so, it allowed for a balanced representation of officers from each department, thus ensuring that no department was overrepresented or underrepresented. This stratified approach helped enhance the study's internal validity by ensuring that all relevant departmental views were captured.</w:t>
      </w:r>
    </w:p>
    <w:p w14:paraId="00787C40" w14:textId="77777777" w:rsidR="003D0B8A" w:rsidRPr="009935AA" w:rsidRDefault="003D0B8A" w:rsidP="009935AA">
      <w:pPr>
        <w:spacing w:after="0" w:line="276" w:lineRule="auto"/>
        <w:ind w:left="0" w:firstLine="0"/>
        <w:rPr>
          <w:sz w:val="22"/>
        </w:rPr>
      </w:pPr>
      <w:r w:rsidRPr="009935AA">
        <w:rPr>
          <w:sz w:val="22"/>
        </w:rPr>
        <w:t>After determining the proportional sample size for each department, simple random sampling was used to select the individual officers from the respective departmental lists. This technique was employed to ensure that every officer within each department had an equal chance of being selected. The use of simple random sampling helped minimize selection bias, as the process was entirely random, giving all officers an equal probability of being chosen. This randomization further strengthened the study’s credibility by enhancing the fairness of the respondent selection process. The combination of proportional stratified sampling and simple random sampling was employed to ensure both comprehensive representation and objectivity. Proportional stratified sampling was ideal for addressing the study's need to represent each department in proportion to its size, which was necessary for gathering insights from various departments. Meanwhile, simple random sampling ensured that individual respondents were selected without bias, maintaining the integrity of the study and increasing the likelihood that the findings could be generalized to the entire population within the Office of Regional Commissioners.</w:t>
      </w:r>
    </w:p>
    <w:p w14:paraId="29434831" w14:textId="77777777" w:rsidR="003D0B8A" w:rsidRPr="009935AA" w:rsidRDefault="003D0B8A" w:rsidP="009935AA">
      <w:pPr>
        <w:spacing w:after="0" w:line="276" w:lineRule="auto"/>
        <w:ind w:left="0" w:firstLine="0"/>
        <w:rPr>
          <w:sz w:val="22"/>
        </w:rPr>
      </w:pPr>
    </w:p>
    <w:p w14:paraId="7571B20B" w14:textId="77777777" w:rsidR="003D0B8A" w:rsidRPr="009935AA" w:rsidRDefault="003D0B8A" w:rsidP="009935AA">
      <w:pPr>
        <w:spacing w:after="0" w:line="276" w:lineRule="auto"/>
        <w:ind w:left="0" w:firstLine="0"/>
        <w:rPr>
          <w:sz w:val="22"/>
        </w:rPr>
      </w:pPr>
      <w:r w:rsidRPr="009935AA">
        <w:rPr>
          <w:sz w:val="22"/>
        </w:rPr>
        <w:t xml:space="preserve">The study employed a combination of data collection techniques to gather both quantitative and qualitative </w:t>
      </w:r>
      <w:r w:rsidRPr="009935AA">
        <w:rPr>
          <w:sz w:val="22"/>
        </w:rPr>
        <w:lastRenderedPageBreak/>
        <w:t>data, providing a comprehensive understanding of the research problem.</w:t>
      </w:r>
    </w:p>
    <w:p w14:paraId="0D91CAB1" w14:textId="77777777" w:rsidR="003D0B8A" w:rsidRPr="009935AA" w:rsidRDefault="003D0B8A" w:rsidP="009935AA">
      <w:pPr>
        <w:spacing w:after="0" w:line="276" w:lineRule="auto"/>
        <w:ind w:left="0" w:firstLine="0"/>
        <w:rPr>
          <w:sz w:val="22"/>
        </w:rPr>
      </w:pPr>
      <w:r w:rsidRPr="009935AA">
        <w:rPr>
          <w:sz w:val="22"/>
        </w:rPr>
        <w:t>The study utilized structured questionnaires that were administered and collected by the researcher. These questionnaires contained close-ended questions, primarily using a five-point Likert scale to assess various dimensions such as ICT Capability, Information Security, Information Quality, and System Quality. The use of close-ended questions ensured that the responses could be quantitatively analyzed, offering objective data on the perspectives and experiences of the respondents. The Likert scale allowed respondents to express their level of agreement or disagreement with specific statements, enabling a detailed measurement of key variables.</w:t>
      </w:r>
    </w:p>
    <w:p w14:paraId="4D906F66" w14:textId="77777777" w:rsidR="003D0B8A" w:rsidRPr="009935AA" w:rsidRDefault="003D0B8A" w:rsidP="009935AA">
      <w:pPr>
        <w:spacing w:after="0" w:line="276" w:lineRule="auto"/>
        <w:ind w:left="0" w:firstLine="0"/>
        <w:rPr>
          <w:sz w:val="22"/>
        </w:rPr>
      </w:pPr>
      <w:r w:rsidRPr="009935AA">
        <w:rPr>
          <w:sz w:val="22"/>
        </w:rPr>
        <w:t>In addition to questionnaires, the study employed a semi-structured interview schedule to gain more in-depth insights from the participants. Semi-structured interviews allowed the researcher to explore areas of interest in a flexible manner, while still following a guiding framework of key questions. This approach enabled the collection of qualitative data that helped to contextualize and complement the quantitative findings from the questionnaires, offering a more nuanced understanding of the respondents' views. The use of combination of structured questionnaires for quantitative data and semi-structured interviews for qualitative data, the study achieved a balanced approach, allowing for a robust analysis of the factors under investigation. The inclusion of secondary data further enriched the study by providing additional context and depth to the primary data collected.</w:t>
      </w:r>
    </w:p>
    <w:p w14:paraId="7D5FE63F" w14:textId="77777777" w:rsidR="003D0B8A" w:rsidRPr="009935AA" w:rsidRDefault="003D0B8A" w:rsidP="009935AA">
      <w:pPr>
        <w:spacing w:after="0" w:line="276" w:lineRule="auto"/>
        <w:ind w:left="0" w:firstLine="0"/>
        <w:rPr>
          <w:sz w:val="22"/>
        </w:rPr>
      </w:pPr>
      <w:r w:rsidRPr="009935AA">
        <w:rPr>
          <w:sz w:val="22"/>
        </w:rPr>
        <w:t>A research assistant is trained to assist in collecting data, and questionnaires are administered to chosen respondents, with follow-ups via phone calls to ensure timely completion. Completed questionnaires are collected, and data analysis follows.</w:t>
      </w:r>
    </w:p>
    <w:p w14:paraId="440FFF88" w14:textId="77777777" w:rsidR="003D0B8A" w:rsidRPr="009935AA" w:rsidRDefault="003D0B8A" w:rsidP="009935AA">
      <w:pPr>
        <w:spacing w:after="0" w:line="276" w:lineRule="auto"/>
        <w:ind w:left="0" w:firstLine="0"/>
        <w:rPr>
          <w:sz w:val="22"/>
        </w:rPr>
      </w:pPr>
      <w:r w:rsidRPr="009935AA">
        <w:rPr>
          <w:sz w:val="22"/>
        </w:rPr>
        <w:t xml:space="preserve">The collected data underwent a comprehensive analysis to derive meaningful insights into the role of the Human Resource Information System in Public Organization Performance: A Case of the Regional Commissioner’s Office in </w:t>
      </w:r>
      <w:proofErr w:type="spellStart"/>
      <w:r w:rsidRPr="009935AA">
        <w:rPr>
          <w:sz w:val="22"/>
        </w:rPr>
        <w:t>Rukwa</w:t>
      </w:r>
      <w:proofErr w:type="spellEnd"/>
      <w:r w:rsidRPr="009935AA">
        <w:rPr>
          <w:sz w:val="22"/>
        </w:rPr>
        <w:t xml:space="preserve"> Region. Descriptive and inferential </w:t>
      </w:r>
      <w:r w:rsidRPr="009935AA">
        <w:rPr>
          <w:sz w:val="22"/>
        </w:rPr>
        <w:t>statistical analyses were performed using SPSS version 26 for the quantitative data obtained through the questionnaires. This statistical approach allowed for the exploration of patterns, trends, and relationships within the numerical data, providing a quantitative understanding of the challenges. Qualitative data collected through interviews were analyzed using content analysis, following a rigorous approach to identify recurring themes, patterns, and nuances in participants' narratives. This mixed-methods approach enabled a holistic understanding of the problem, combining the strengths of both quantitative and qualitative analyses.</w:t>
      </w:r>
    </w:p>
    <w:p w14:paraId="08B26AE3" w14:textId="2669CDFC" w:rsidR="006E503C" w:rsidRPr="009935AA" w:rsidRDefault="00732852" w:rsidP="009935AA">
      <w:pPr>
        <w:spacing w:after="0" w:line="276" w:lineRule="auto"/>
        <w:ind w:left="0" w:firstLine="0"/>
        <w:rPr>
          <w:sz w:val="22"/>
        </w:rPr>
      </w:pPr>
      <w:r w:rsidRPr="009935AA">
        <w:rPr>
          <w:b/>
          <w:bCs/>
          <w:sz w:val="22"/>
        </w:rPr>
        <w:t>4. RESULTS AND DISCUSSION</w:t>
      </w:r>
    </w:p>
    <w:p w14:paraId="347394CA" w14:textId="04E284FA" w:rsidR="003D0B8A" w:rsidRPr="009935AA" w:rsidRDefault="00732852" w:rsidP="009935AA">
      <w:pPr>
        <w:spacing w:after="0" w:line="276" w:lineRule="auto"/>
        <w:ind w:left="0" w:firstLine="0"/>
        <w:rPr>
          <w:b/>
          <w:bCs/>
          <w:sz w:val="22"/>
        </w:rPr>
      </w:pPr>
      <w:proofErr w:type="gramStart"/>
      <w:r w:rsidRPr="009935AA">
        <w:rPr>
          <w:b/>
          <w:bCs/>
          <w:sz w:val="22"/>
        </w:rPr>
        <w:t xml:space="preserve">4.1 </w:t>
      </w:r>
      <w:bookmarkStart w:id="3" w:name="_Toc180181054"/>
      <w:r w:rsidR="003D0B8A" w:rsidRPr="009935AA">
        <w:rPr>
          <w:b/>
          <w:bCs/>
          <w:sz w:val="22"/>
        </w:rPr>
        <w:t xml:space="preserve"> Accessibility</w:t>
      </w:r>
      <w:proofErr w:type="gramEnd"/>
      <w:r w:rsidR="003D0B8A" w:rsidRPr="009935AA">
        <w:rPr>
          <w:b/>
          <w:bCs/>
          <w:sz w:val="22"/>
        </w:rPr>
        <w:t xml:space="preserve"> of Human resources information system</w:t>
      </w:r>
      <w:bookmarkEnd w:id="3"/>
    </w:p>
    <w:p w14:paraId="511FE984" w14:textId="77777777" w:rsidR="003D0B8A" w:rsidRPr="009935AA" w:rsidRDefault="003D0B8A" w:rsidP="009935AA">
      <w:pPr>
        <w:spacing w:after="0" w:line="276" w:lineRule="auto"/>
        <w:ind w:left="0" w:firstLine="0"/>
        <w:rPr>
          <w:b/>
          <w:bCs/>
          <w:sz w:val="22"/>
        </w:rPr>
      </w:pPr>
      <w:r w:rsidRPr="009935AA">
        <w:rPr>
          <w:sz w:val="22"/>
        </w:rPr>
        <w:t>The accessibility of Human Resource Information Systems (HRIS) is a critical factor in determining the effectiveness of an organization’s human resource management processes. HRIS serves as the backbone for managing employee data, payroll, benefits, recruitment, and performance management, among other functions. Its ease of access can significantly impact how efficiently employees are able to perform tasks, retrieve information, and make informed decisions related to human resources</w:t>
      </w:r>
      <w:r w:rsidRPr="009935AA">
        <w:rPr>
          <w:b/>
          <w:bCs/>
          <w:sz w:val="22"/>
        </w:rPr>
        <w:t>.</w:t>
      </w:r>
    </w:p>
    <w:p w14:paraId="504E4884" w14:textId="7C1A586F" w:rsidR="003D0B8A" w:rsidRPr="009935AA" w:rsidRDefault="003D0B8A" w:rsidP="009935AA">
      <w:pPr>
        <w:spacing w:after="0" w:line="276" w:lineRule="auto"/>
        <w:ind w:left="0" w:firstLine="0"/>
        <w:rPr>
          <w:b/>
          <w:bCs/>
          <w:sz w:val="22"/>
        </w:rPr>
      </w:pPr>
      <w:bookmarkStart w:id="4" w:name="_Toc180181055"/>
      <w:r w:rsidRPr="009935AA">
        <w:rPr>
          <w:b/>
          <w:bCs/>
          <w:sz w:val="22"/>
        </w:rPr>
        <w:t>4.1.1 How HRIS is accessible in your organization</w:t>
      </w:r>
      <w:bookmarkEnd w:id="4"/>
    </w:p>
    <w:p w14:paraId="6640C871" w14:textId="77777777" w:rsidR="003D0B8A" w:rsidRPr="009935AA" w:rsidRDefault="003D0B8A" w:rsidP="009935AA">
      <w:pPr>
        <w:spacing w:after="0" w:line="276" w:lineRule="auto"/>
        <w:ind w:left="0" w:firstLine="0"/>
        <w:rPr>
          <w:sz w:val="22"/>
        </w:rPr>
      </w:pPr>
      <w:r w:rsidRPr="009935AA">
        <w:rPr>
          <w:sz w:val="22"/>
        </w:rPr>
        <w:t>The accessibility of the Human Resource Information System (HRIS) within an organization plays a pivotal role in ensuring that employees can efficiently manage various HR-related tasks. In this organization, the accessibility of HRIS varies among respondents, reflecting different experiences with the system's usability and integration into daily operations.</w:t>
      </w:r>
    </w:p>
    <w:p w14:paraId="5E5684BF" w14:textId="77777777" w:rsidR="003D0B8A" w:rsidRPr="009935AA" w:rsidRDefault="003D0B8A" w:rsidP="009935AA">
      <w:pPr>
        <w:spacing w:after="0" w:line="276" w:lineRule="auto"/>
        <w:ind w:left="0" w:firstLine="0"/>
        <w:rPr>
          <w:b/>
          <w:bCs/>
          <w:sz w:val="22"/>
        </w:rPr>
      </w:pPr>
    </w:p>
    <w:p w14:paraId="382F6A3B" w14:textId="77777777" w:rsidR="003D0B8A" w:rsidRPr="009935AA" w:rsidRDefault="003D0B8A" w:rsidP="009935AA">
      <w:pPr>
        <w:spacing w:after="0" w:line="276" w:lineRule="auto"/>
        <w:ind w:left="0" w:firstLine="0"/>
        <w:rPr>
          <w:b/>
          <w:bCs/>
          <w:sz w:val="22"/>
        </w:rPr>
      </w:pPr>
    </w:p>
    <w:p w14:paraId="0E0B20EB" w14:textId="77777777" w:rsidR="003D0B8A" w:rsidRPr="009935AA" w:rsidRDefault="003D0B8A" w:rsidP="009935AA">
      <w:pPr>
        <w:spacing w:after="0" w:line="276" w:lineRule="auto"/>
        <w:ind w:left="0" w:firstLine="0"/>
        <w:rPr>
          <w:b/>
          <w:bCs/>
          <w:sz w:val="22"/>
        </w:rPr>
      </w:pPr>
      <w:r w:rsidRPr="009935AA">
        <w:rPr>
          <w:b/>
          <w:bCs/>
          <w:noProof/>
          <w:sz w:val="22"/>
        </w:rPr>
        <w:lastRenderedPageBreak/>
        <w:drawing>
          <wp:inline distT="0" distB="0" distL="0" distR="0" wp14:anchorId="270A6767" wp14:editId="1A362FD6">
            <wp:extent cx="2579826" cy="2240915"/>
            <wp:effectExtent l="0" t="0" r="0"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8511"/>
                    <a:stretch/>
                  </pic:blipFill>
                  <pic:spPr bwMode="auto">
                    <a:xfrm>
                      <a:off x="0" y="0"/>
                      <a:ext cx="2606448" cy="2264039"/>
                    </a:xfrm>
                    <a:prstGeom prst="rect">
                      <a:avLst/>
                    </a:prstGeom>
                    <a:noFill/>
                    <a:ln>
                      <a:noFill/>
                    </a:ln>
                    <a:extLst>
                      <a:ext uri="{53640926-AAD7-44D8-BBD7-CCE9431645EC}">
                        <a14:shadowObscured xmlns:a14="http://schemas.microsoft.com/office/drawing/2010/main"/>
                      </a:ext>
                    </a:extLst>
                  </pic:spPr>
                </pic:pic>
              </a:graphicData>
            </a:graphic>
          </wp:inline>
        </w:drawing>
      </w:r>
    </w:p>
    <w:p w14:paraId="5BFA95C9" w14:textId="77777777" w:rsidR="003D0B8A" w:rsidRPr="009935AA" w:rsidRDefault="003D0B8A" w:rsidP="009935AA">
      <w:pPr>
        <w:spacing w:after="0" w:line="276" w:lineRule="auto"/>
        <w:ind w:left="0" w:firstLine="0"/>
        <w:rPr>
          <w:b/>
          <w:bCs/>
          <w:i/>
          <w:iCs/>
          <w:sz w:val="22"/>
        </w:rPr>
      </w:pPr>
      <w:bookmarkStart w:id="5" w:name="_Toc180180356"/>
      <w:r w:rsidRPr="009935AA">
        <w:rPr>
          <w:b/>
          <w:bCs/>
          <w:i/>
          <w:iCs/>
          <w:sz w:val="22"/>
        </w:rPr>
        <w:t xml:space="preserve">Figure </w:t>
      </w:r>
      <w:r w:rsidRPr="009935AA">
        <w:rPr>
          <w:b/>
          <w:bCs/>
          <w:i/>
          <w:iCs/>
          <w:sz w:val="22"/>
        </w:rPr>
        <w:fldChar w:fldCharType="begin"/>
      </w:r>
      <w:r w:rsidRPr="009935AA">
        <w:rPr>
          <w:b/>
          <w:bCs/>
          <w:i/>
          <w:iCs/>
          <w:sz w:val="22"/>
        </w:rPr>
        <w:instrText xml:space="preserve"> SEQ Figure \* ARABIC </w:instrText>
      </w:r>
      <w:r w:rsidRPr="009935AA">
        <w:rPr>
          <w:b/>
          <w:bCs/>
          <w:i/>
          <w:iCs/>
          <w:sz w:val="22"/>
        </w:rPr>
        <w:fldChar w:fldCharType="separate"/>
      </w:r>
      <w:r w:rsidRPr="009935AA">
        <w:rPr>
          <w:b/>
          <w:bCs/>
          <w:i/>
          <w:iCs/>
          <w:sz w:val="22"/>
        </w:rPr>
        <w:t>6</w:t>
      </w:r>
      <w:r w:rsidRPr="009935AA">
        <w:rPr>
          <w:b/>
          <w:bCs/>
          <w:sz w:val="22"/>
        </w:rPr>
        <w:fldChar w:fldCharType="end"/>
      </w:r>
      <w:r w:rsidRPr="009935AA">
        <w:rPr>
          <w:b/>
          <w:bCs/>
          <w:i/>
          <w:iCs/>
          <w:sz w:val="22"/>
        </w:rPr>
        <w:t>: Accessibility of HRIS</w:t>
      </w:r>
      <w:bookmarkEnd w:id="5"/>
    </w:p>
    <w:p w14:paraId="375125A0" w14:textId="77777777" w:rsidR="003D0B8A" w:rsidRPr="009935AA" w:rsidRDefault="003D0B8A" w:rsidP="009935AA">
      <w:pPr>
        <w:spacing w:after="0" w:line="276" w:lineRule="auto"/>
        <w:ind w:left="0" w:firstLine="0"/>
        <w:rPr>
          <w:b/>
          <w:bCs/>
          <w:sz w:val="22"/>
        </w:rPr>
      </w:pPr>
      <w:r w:rsidRPr="009935AA">
        <w:rPr>
          <w:b/>
          <w:bCs/>
          <w:sz w:val="22"/>
        </w:rPr>
        <w:t>Source: This Study, 2024</w:t>
      </w:r>
    </w:p>
    <w:p w14:paraId="3F1D2A4A" w14:textId="3F22AD84" w:rsidR="003D0B8A" w:rsidRPr="009935AA" w:rsidRDefault="003D0B8A" w:rsidP="009935AA">
      <w:pPr>
        <w:spacing w:after="0" w:line="276" w:lineRule="auto"/>
        <w:ind w:left="0" w:firstLine="0"/>
        <w:rPr>
          <w:sz w:val="22"/>
        </w:rPr>
      </w:pPr>
      <w:r w:rsidRPr="009935AA">
        <w:rPr>
          <w:sz w:val="22"/>
        </w:rPr>
        <w:t>The pie chart presents the distribution of respondents' A significant proportion, 35% of respondents, reported that HRIS is Accessible. This indicates that for many employees, the system is functioning as expected, allowing them to access the necessary information and tools to perform their duties effectively. These respondents likely experience few obstacles in navigating the system, suggesting that it plays a positive role in their daily work routines.</w:t>
      </w:r>
    </w:p>
    <w:p w14:paraId="5CEC3771" w14:textId="77777777" w:rsidR="003D0B8A" w:rsidRPr="009935AA" w:rsidRDefault="003D0B8A" w:rsidP="009935AA">
      <w:pPr>
        <w:spacing w:after="0" w:line="276" w:lineRule="auto"/>
        <w:ind w:left="0" w:firstLine="0"/>
        <w:rPr>
          <w:sz w:val="22"/>
        </w:rPr>
      </w:pPr>
      <w:r w:rsidRPr="009935AA">
        <w:rPr>
          <w:sz w:val="22"/>
        </w:rPr>
        <w:t>Following this, 25% of respondents expressed a Neutral stance, neither finding HRIS particularly accessible nor inaccessible. This group may represent employees who encounter occasional challenges with the system or may not rely heavily on HRIS in their daily activities. Their neutral position could reflect mixed experiences or general indifference toward the system's impact on their work. A smaller but notable 20% of respondents stated that HRIS is Very accessible, indicating that for these employees, the system operates smoothly and meets their needs without issue. This group likely benefits from the full functionality of HRIS, using it regularly with ease and efficiency.</w:t>
      </w:r>
    </w:p>
    <w:p w14:paraId="6D17CCBB" w14:textId="77777777" w:rsidR="003D0B8A" w:rsidRPr="009935AA" w:rsidRDefault="003D0B8A" w:rsidP="009935AA">
      <w:pPr>
        <w:spacing w:after="0" w:line="276" w:lineRule="auto"/>
        <w:ind w:left="0" w:firstLine="0"/>
        <w:rPr>
          <w:sz w:val="22"/>
        </w:rPr>
      </w:pPr>
      <w:r w:rsidRPr="009935AA">
        <w:rPr>
          <w:sz w:val="22"/>
        </w:rPr>
        <w:t>However, 10% of respondents indicated that the system is Inaccessible, and another 10% described it as Very inaccessible. These respondents likely face significant challenges when interacting with the HRIS platform, which could hinder their ability to manage work tasks that rely on it. This suggests there may be usability or</w:t>
      </w:r>
      <w:r w:rsidRPr="009935AA">
        <w:rPr>
          <w:b/>
          <w:bCs/>
          <w:sz w:val="22"/>
        </w:rPr>
        <w:t xml:space="preserve"> </w:t>
      </w:r>
      <w:r w:rsidRPr="009935AA">
        <w:rPr>
          <w:sz w:val="22"/>
        </w:rPr>
        <w:t>access issues that need to be addressed to ensure the system supports all employees effectively.</w:t>
      </w:r>
    </w:p>
    <w:p w14:paraId="4516043D" w14:textId="49BD0103" w:rsidR="003D0B8A" w:rsidRPr="009935AA" w:rsidRDefault="003D0B8A" w:rsidP="009935AA">
      <w:pPr>
        <w:spacing w:after="0" w:line="276" w:lineRule="auto"/>
        <w:ind w:left="0" w:firstLine="0"/>
        <w:rPr>
          <w:b/>
          <w:bCs/>
          <w:sz w:val="22"/>
        </w:rPr>
      </w:pPr>
      <w:bookmarkStart w:id="6" w:name="_Toc180181056"/>
      <w:r w:rsidRPr="009935AA">
        <w:rPr>
          <w:b/>
          <w:bCs/>
          <w:sz w:val="22"/>
        </w:rPr>
        <w:t>4.1.2 The impact of HRIS on Performance</w:t>
      </w:r>
      <w:bookmarkEnd w:id="6"/>
      <w:r w:rsidRPr="009935AA">
        <w:rPr>
          <w:b/>
          <w:bCs/>
          <w:sz w:val="22"/>
        </w:rPr>
        <w:t xml:space="preserve"> </w:t>
      </w:r>
    </w:p>
    <w:p w14:paraId="78AD7DFC" w14:textId="77777777" w:rsidR="003D0B8A" w:rsidRPr="009935AA" w:rsidRDefault="003D0B8A" w:rsidP="009935AA">
      <w:pPr>
        <w:spacing w:after="0" w:line="276" w:lineRule="auto"/>
        <w:ind w:left="0" w:firstLine="0"/>
        <w:rPr>
          <w:sz w:val="22"/>
        </w:rPr>
      </w:pPr>
      <w:r w:rsidRPr="009935AA">
        <w:rPr>
          <w:sz w:val="22"/>
        </w:rPr>
        <w:t>The implementation and accessibility of a Human Resource Information System (HRIS) have a significant influence on organizational performance. HRIS serves as a central tool for managing essential human resource functions such as payroll, attendance, employee data, recruitment, and performance management. By streamlining these processes, HRIS can positively impact overall organizational efficiency, employee productivity, and decision-making capabilities.</w:t>
      </w:r>
    </w:p>
    <w:p w14:paraId="32C726FB" w14:textId="77777777" w:rsidR="003D0B8A" w:rsidRPr="009935AA" w:rsidRDefault="003D0B8A" w:rsidP="009935AA">
      <w:pPr>
        <w:spacing w:after="0" w:line="276" w:lineRule="auto"/>
        <w:ind w:left="0" w:firstLine="0"/>
        <w:rPr>
          <w:sz w:val="22"/>
        </w:rPr>
      </w:pPr>
    </w:p>
    <w:p w14:paraId="1D2F3D88" w14:textId="77777777" w:rsidR="003D0B8A" w:rsidRPr="009935AA" w:rsidRDefault="003D0B8A" w:rsidP="009935AA">
      <w:pPr>
        <w:spacing w:after="0" w:line="276" w:lineRule="auto"/>
        <w:ind w:left="0" w:firstLine="0"/>
        <w:rPr>
          <w:sz w:val="22"/>
        </w:rPr>
      </w:pPr>
      <w:r w:rsidRPr="009935AA">
        <w:rPr>
          <w:noProof/>
          <w:sz w:val="22"/>
        </w:rPr>
        <w:drawing>
          <wp:inline distT="0" distB="0" distL="0" distR="0" wp14:anchorId="5013B714" wp14:editId="49AFBF79">
            <wp:extent cx="2628900" cy="217208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7273"/>
                    <a:stretch/>
                  </pic:blipFill>
                  <pic:spPr bwMode="auto">
                    <a:xfrm>
                      <a:off x="0" y="0"/>
                      <a:ext cx="2649628" cy="2189209"/>
                    </a:xfrm>
                    <a:prstGeom prst="rect">
                      <a:avLst/>
                    </a:prstGeom>
                    <a:noFill/>
                    <a:ln>
                      <a:noFill/>
                    </a:ln>
                    <a:extLst>
                      <a:ext uri="{53640926-AAD7-44D8-BBD7-CCE9431645EC}">
                        <a14:shadowObscured xmlns:a14="http://schemas.microsoft.com/office/drawing/2010/main"/>
                      </a:ext>
                    </a:extLst>
                  </pic:spPr>
                </pic:pic>
              </a:graphicData>
            </a:graphic>
          </wp:inline>
        </w:drawing>
      </w:r>
    </w:p>
    <w:p w14:paraId="385855C9" w14:textId="77777777" w:rsidR="003D0B8A" w:rsidRPr="009935AA" w:rsidRDefault="003D0B8A" w:rsidP="009935AA">
      <w:pPr>
        <w:spacing w:after="0" w:line="276" w:lineRule="auto"/>
        <w:ind w:left="0" w:firstLine="0"/>
        <w:rPr>
          <w:i/>
          <w:iCs/>
          <w:sz w:val="22"/>
        </w:rPr>
      </w:pPr>
      <w:bookmarkStart w:id="7" w:name="_Toc180180357"/>
      <w:r w:rsidRPr="009935AA">
        <w:rPr>
          <w:i/>
          <w:iCs/>
          <w:sz w:val="22"/>
        </w:rPr>
        <w:t xml:space="preserve">Figure </w:t>
      </w:r>
      <w:r w:rsidRPr="009935AA">
        <w:rPr>
          <w:i/>
          <w:iCs/>
          <w:sz w:val="22"/>
        </w:rPr>
        <w:fldChar w:fldCharType="begin"/>
      </w:r>
      <w:r w:rsidRPr="009935AA">
        <w:rPr>
          <w:i/>
          <w:iCs/>
          <w:sz w:val="22"/>
        </w:rPr>
        <w:instrText xml:space="preserve"> SEQ Figure \* ARABIC </w:instrText>
      </w:r>
      <w:r w:rsidRPr="009935AA">
        <w:rPr>
          <w:i/>
          <w:iCs/>
          <w:sz w:val="22"/>
        </w:rPr>
        <w:fldChar w:fldCharType="separate"/>
      </w:r>
      <w:r w:rsidRPr="009935AA">
        <w:rPr>
          <w:i/>
          <w:iCs/>
          <w:sz w:val="22"/>
        </w:rPr>
        <w:t>7</w:t>
      </w:r>
      <w:r w:rsidRPr="009935AA">
        <w:rPr>
          <w:sz w:val="22"/>
        </w:rPr>
        <w:fldChar w:fldCharType="end"/>
      </w:r>
      <w:r w:rsidRPr="009935AA">
        <w:rPr>
          <w:i/>
          <w:iCs/>
          <w:sz w:val="22"/>
        </w:rPr>
        <w:t>:The impact of HRIS on Performance</w:t>
      </w:r>
      <w:bookmarkEnd w:id="7"/>
    </w:p>
    <w:p w14:paraId="2FDFCF85" w14:textId="77777777" w:rsidR="003D0B8A" w:rsidRPr="009935AA" w:rsidRDefault="003D0B8A" w:rsidP="009935AA">
      <w:pPr>
        <w:spacing w:after="0" w:line="276" w:lineRule="auto"/>
        <w:ind w:left="0" w:firstLine="0"/>
        <w:rPr>
          <w:sz w:val="22"/>
        </w:rPr>
      </w:pPr>
      <w:r w:rsidRPr="009935AA">
        <w:rPr>
          <w:sz w:val="22"/>
        </w:rPr>
        <w:t>Source: This Study, 2024</w:t>
      </w:r>
    </w:p>
    <w:p w14:paraId="3828F071" w14:textId="77777777" w:rsidR="003D0B8A" w:rsidRPr="009935AA" w:rsidRDefault="003D0B8A" w:rsidP="009935AA">
      <w:pPr>
        <w:spacing w:after="0" w:line="276" w:lineRule="auto"/>
        <w:ind w:left="0" w:firstLine="0"/>
        <w:rPr>
          <w:sz w:val="22"/>
        </w:rPr>
      </w:pPr>
    </w:p>
    <w:p w14:paraId="159CF1B3" w14:textId="77777777" w:rsidR="003D0B8A" w:rsidRPr="009935AA" w:rsidRDefault="003D0B8A" w:rsidP="009935AA">
      <w:pPr>
        <w:spacing w:after="0" w:line="276" w:lineRule="auto"/>
        <w:ind w:left="0" w:firstLine="0"/>
        <w:rPr>
          <w:sz w:val="22"/>
        </w:rPr>
      </w:pPr>
      <w:r w:rsidRPr="009935AA">
        <w:rPr>
          <w:sz w:val="22"/>
        </w:rPr>
        <w:t>In this study, respondents shared their perspectives on how HRIS influences performance at the organizational level. The feedback reveals that a substantial portion of respondents, 40%, Agree that HRIS positively impacts performance, while 30% Strongly agree. This combined 70% suggests that for most employees, HRIS plays a key role in improving work processes by making HR tasks more efficient, accessible, and less time-consuming. Through automation and better data management, HRIS allows employees to focus on strategic tasks rather than manual administrative work, leading to improved organizational performance.</w:t>
      </w:r>
    </w:p>
    <w:p w14:paraId="40F120EA" w14:textId="77777777" w:rsidR="003D0B8A" w:rsidRPr="009935AA" w:rsidRDefault="003D0B8A" w:rsidP="009935AA">
      <w:pPr>
        <w:spacing w:after="0" w:line="276" w:lineRule="auto"/>
        <w:ind w:left="0" w:firstLine="0"/>
        <w:rPr>
          <w:sz w:val="22"/>
        </w:rPr>
      </w:pPr>
    </w:p>
    <w:p w14:paraId="7D889662" w14:textId="77777777" w:rsidR="003D0B8A" w:rsidRPr="009935AA" w:rsidRDefault="003D0B8A" w:rsidP="009935AA">
      <w:pPr>
        <w:spacing w:after="0" w:line="276" w:lineRule="auto"/>
        <w:ind w:left="0" w:firstLine="0"/>
        <w:rPr>
          <w:sz w:val="22"/>
        </w:rPr>
      </w:pPr>
      <w:r w:rsidRPr="009935AA">
        <w:rPr>
          <w:sz w:val="22"/>
        </w:rPr>
        <w:lastRenderedPageBreak/>
        <w:t>However, 15% of respondents took a Neutral stance, indicating that they either do not perceive a significant impact of HRIS on their performance or do not use the system extensively enough to form a strong opinion. These individuals may not rely heavily on HRIS for their day-to-day tasks, or the system may not be fully optimized for their specific roles. On the other hand, 10% of respondents Disagree, and 5% Strongly disagree with the idea that HRIS has a positive impact on performance. These employees may face challenges related to the system’s usability, accessibility, or integration into their workflows, which could hinder their ability to perform tasks efficiently. If HRIS is not user-friendly or if certain features are difficult to access, it can create bottlenecks that negatively affect performance.</w:t>
      </w:r>
    </w:p>
    <w:p w14:paraId="7BFE2496" w14:textId="77777777" w:rsidR="003D0B8A" w:rsidRPr="009935AA" w:rsidRDefault="003D0B8A" w:rsidP="009935AA">
      <w:pPr>
        <w:spacing w:after="0" w:line="276" w:lineRule="auto"/>
        <w:ind w:left="0" w:firstLine="0"/>
        <w:rPr>
          <w:sz w:val="22"/>
        </w:rPr>
      </w:pPr>
      <w:r w:rsidRPr="009935AA">
        <w:rPr>
          <w:sz w:val="22"/>
        </w:rPr>
        <w:t>Through an interview with respondent, he was quoted saying that</w:t>
      </w:r>
    </w:p>
    <w:p w14:paraId="5FCE796A" w14:textId="77777777" w:rsidR="003D0B8A" w:rsidRPr="009935AA" w:rsidRDefault="003D0B8A" w:rsidP="009935AA">
      <w:pPr>
        <w:spacing w:after="0" w:line="276" w:lineRule="auto"/>
        <w:ind w:left="0" w:firstLine="0"/>
        <w:rPr>
          <w:i/>
          <w:iCs/>
          <w:sz w:val="22"/>
        </w:rPr>
      </w:pPr>
      <w:r w:rsidRPr="009935AA">
        <w:rPr>
          <w:i/>
          <w:iCs/>
          <w:sz w:val="22"/>
        </w:rPr>
        <w:t>"The ESS system has cut down on administrative bottlenecks, which has improved overall efficiency, especially in the HR department." (July 14, 2024)</w:t>
      </w:r>
    </w:p>
    <w:p w14:paraId="0F14B925" w14:textId="77777777" w:rsidR="003D0B8A" w:rsidRPr="009935AA" w:rsidRDefault="003D0B8A" w:rsidP="009935AA">
      <w:pPr>
        <w:spacing w:after="0" w:line="276" w:lineRule="auto"/>
        <w:ind w:left="0" w:firstLine="0"/>
        <w:rPr>
          <w:sz w:val="22"/>
        </w:rPr>
      </w:pPr>
    </w:p>
    <w:p w14:paraId="290F678E" w14:textId="0B6BC01B" w:rsidR="003D0B8A" w:rsidRPr="009935AA" w:rsidRDefault="003D0B8A" w:rsidP="009935AA">
      <w:pPr>
        <w:spacing w:after="0" w:line="276" w:lineRule="auto"/>
        <w:ind w:left="0" w:firstLine="0"/>
        <w:rPr>
          <w:b/>
          <w:bCs/>
          <w:sz w:val="22"/>
        </w:rPr>
      </w:pPr>
      <w:bookmarkStart w:id="8" w:name="_Toc180181057"/>
      <w:r w:rsidRPr="009935AA">
        <w:rPr>
          <w:b/>
          <w:bCs/>
          <w:sz w:val="22"/>
        </w:rPr>
        <w:t>4.1.3 Whether accessibility of HRIS affect the efficiency of your daily tasks</w:t>
      </w:r>
      <w:bookmarkEnd w:id="8"/>
    </w:p>
    <w:p w14:paraId="7B7DCF6C" w14:textId="77777777" w:rsidR="003D0B8A" w:rsidRPr="009935AA" w:rsidRDefault="003D0B8A" w:rsidP="009935AA">
      <w:pPr>
        <w:spacing w:after="0" w:line="276" w:lineRule="auto"/>
        <w:ind w:left="0" w:firstLine="0"/>
        <w:rPr>
          <w:sz w:val="22"/>
        </w:rPr>
      </w:pPr>
    </w:p>
    <w:p w14:paraId="248B65BC" w14:textId="77777777" w:rsidR="003D0B8A" w:rsidRPr="009935AA" w:rsidRDefault="003D0B8A" w:rsidP="009935AA">
      <w:pPr>
        <w:spacing w:after="0" w:line="276" w:lineRule="auto"/>
        <w:ind w:left="0" w:firstLine="0"/>
        <w:rPr>
          <w:sz w:val="22"/>
        </w:rPr>
      </w:pPr>
      <w:r w:rsidRPr="009935AA">
        <w:rPr>
          <w:noProof/>
          <w:sz w:val="22"/>
        </w:rPr>
        <w:drawing>
          <wp:inline distT="0" distB="0" distL="0" distR="0" wp14:anchorId="40B28093" wp14:editId="77264234">
            <wp:extent cx="2744906" cy="1614170"/>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121" t="8163" r="-1"/>
                    <a:stretch/>
                  </pic:blipFill>
                  <pic:spPr bwMode="auto">
                    <a:xfrm>
                      <a:off x="0" y="0"/>
                      <a:ext cx="2769233" cy="1628476"/>
                    </a:xfrm>
                    <a:prstGeom prst="rect">
                      <a:avLst/>
                    </a:prstGeom>
                    <a:noFill/>
                    <a:ln>
                      <a:noFill/>
                    </a:ln>
                    <a:extLst>
                      <a:ext uri="{53640926-AAD7-44D8-BBD7-CCE9431645EC}">
                        <a14:shadowObscured xmlns:a14="http://schemas.microsoft.com/office/drawing/2010/main"/>
                      </a:ext>
                    </a:extLst>
                  </pic:spPr>
                </pic:pic>
              </a:graphicData>
            </a:graphic>
          </wp:inline>
        </w:drawing>
      </w:r>
    </w:p>
    <w:p w14:paraId="12CAAEBF" w14:textId="77777777" w:rsidR="003D0B8A" w:rsidRPr="009935AA" w:rsidRDefault="003D0B8A" w:rsidP="009935AA">
      <w:pPr>
        <w:spacing w:after="0" w:line="276" w:lineRule="auto"/>
        <w:ind w:left="0" w:firstLine="0"/>
        <w:rPr>
          <w:i/>
          <w:iCs/>
          <w:sz w:val="22"/>
        </w:rPr>
      </w:pPr>
      <w:bookmarkStart w:id="9" w:name="_Toc180180358"/>
      <w:r w:rsidRPr="009935AA">
        <w:rPr>
          <w:i/>
          <w:iCs/>
          <w:sz w:val="22"/>
        </w:rPr>
        <w:t xml:space="preserve">Figure </w:t>
      </w:r>
      <w:r w:rsidRPr="009935AA">
        <w:rPr>
          <w:i/>
          <w:iCs/>
          <w:sz w:val="22"/>
        </w:rPr>
        <w:fldChar w:fldCharType="begin"/>
      </w:r>
      <w:r w:rsidRPr="009935AA">
        <w:rPr>
          <w:i/>
          <w:iCs/>
          <w:sz w:val="22"/>
        </w:rPr>
        <w:instrText xml:space="preserve"> SEQ Figure \* ARABIC </w:instrText>
      </w:r>
      <w:r w:rsidRPr="009935AA">
        <w:rPr>
          <w:i/>
          <w:iCs/>
          <w:sz w:val="22"/>
        </w:rPr>
        <w:fldChar w:fldCharType="separate"/>
      </w:r>
      <w:r w:rsidRPr="009935AA">
        <w:rPr>
          <w:i/>
          <w:iCs/>
          <w:sz w:val="22"/>
        </w:rPr>
        <w:t>8</w:t>
      </w:r>
      <w:r w:rsidRPr="009935AA">
        <w:rPr>
          <w:sz w:val="22"/>
        </w:rPr>
        <w:fldChar w:fldCharType="end"/>
      </w:r>
      <w:r w:rsidRPr="009935AA">
        <w:rPr>
          <w:i/>
          <w:iCs/>
          <w:sz w:val="22"/>
        </w:rPr>
        <w:t>: Whether accessibility of HRIS affect the efficiency of your daily tasks</w:t>
      </w:r>
      <w:bookmarkEnd w:id="9"/>
    </w:p>
    <w:p w14:paraId="049E99E0" w14:textId="77777777" w:rsidR="003D0B8A" w:rsidRPr="009935AA" w:rsidRDefault="003D0B8A" w:rsidP="009935AA">
      <w:pPr>
        <w:spacing w:after="0" w:line="276" w:lineRule="auto"/>
        <w:ind w:left="0" w:firstLine="0"/>
        <w:rPr>
          <w:sz w:val="22"/>
        </w:rPr>
      </w:pPr>
      <w:r w:rsidRPr="009935AA">
        <w:rPr>
          <w:sz w:val="22"/>
        </w:rPr>
        <w:t>Source: This study, 2024</w:t>
      </w:r>
    </w:p>
    <w:p w14:paraId="5381DA99" w14:textId="77777777" w:rsidR="003D0B8A" w:rsidRPr="009935AA" w:rsidRDefault="003D0B8A" w:rsidP="009935AA">
      <w:pPr>
        <w:spacing w:after="0" w:line="276" w:lineRule="auto"/>
        <w:ind w:left="0" w:firstLine="0"/>
        <w:rPr>
          <w:sz w:val="22"/>
        </w:rPr>
      </w:pPr>
      <w:r w:rsidRPr="009935AA">
        <w:rPr>
          <w:sz w:val="22"/>
        </w:rPr>
        <w:t xml:space="preserve">The accessibility of Human Resource Information Systems (HRIS) has a direct impact on the efficiency of employees' daily tasks. HRIS is designed to streamline HR processes such as leave management, payroll, performance tracking, and access to employee data. </w:t>
      </w:r>
      <w:r w:rsidRPr="009935AA">
        <w:rPr>
          <w:sz w:val="22"/>
        </w:rPr>
        <w:t>However, the system’s effectiveness depends largely on how easily employees can access and navigate it. The feedback gathered from respondents provides a clear picture of the varying degrees to which HRIS accessibility influences daily task efficiency.</w:t>
      </w:r>
    </w:p>
    <w:p w14:paraId="37AC1093" w14:textId="77777777" w:rsidR="003D0B8A" w:rsidRPr="009935AA" w:rsidRDefault="003D0B8A" w:rsidP="009935AA">
      <w:pPr>
        <w:spacing w:after="0" w:line="276" w:lineRule="auto"/>
        <w:ind w:left="0" w:firstLine="0"/>
        <w:rPr>
          <w:sz w:val="22"/>
        </w:rPr>
      </w:pPr>
      <w:r w:rsidRPr="009935AA">
        <w:rPr>
          <w:sz w:val="22"/>
        </w:rPr>
        <w:t>According to the responses, the largest portion of employees, 35%, believe that HRIS Somewhat improves efficiency. This suggests that while HRIS generally makes daily tasks more manageable, there may still be areas for improvement in how the system integrates with their workflows. These employees likely find the system helpful, but they may encounter occasional challenges or limitations that prevent HRIS from fully optimizing their tasks. A substantial 25% of respondents stated that HRIS Greatly improves efficiency, indicating that for these employees, the system is highly effective in reducing time spent on HR-related processes. For this group, HRIS likely enables them to complete tasks more quickly, with less administrative burden. They benefit from the automation and centralization of information, which simplifies activities such as requesting leave, accessing payroll information, and tracking performance metrics.</w:t>
      </w:r>
    </w:p>
    <w:p w14:paraId="5F04ADF1" w14:textId="77777777" w:rsidR="003D0B8A" w:rsidRPr="009935AA" w:rsidRDefault="003D0B8A" w:rsidP="009935AA">
      <w:pPr>
        <w:spacing w:after="0" w:line="276" w:lineRule="auto"/>
        <w:ind w:left="0" w:firstLine="0"/>
        <w:rPr>
          <w:sz w:val="22"/>
        </w:rPr>
      </w:pPr>
      <w:r w:rsidRPr="009935AA">
        <w:rPr>
          <w:sz w:val="22"/>
        </w:rPr>
        <w:t>On the other hand, 20% of respondents indicated that HRIS has No impact on efficiency, implying that its accessibility does not significantly affect their daily work. This group may not rely heavily on HRIS in their role or may find that the system neither hinders nor enhances their efficiency. This neutral response could also suggest that HRIS is underutilized or that employees are not fully aware of its capabilities.</w:t>
      </w:r>
    </w:p>
    <w:p w14:paraId="5191EEE3" w14:textId="77777777" w:rsidR="003D0B8A" w:rsidRPr="009935AA" w:rsidRDefault="003D0B8A" w:rsidP="009935AA">
      <w:pPr>
        <w:spacing w:after="0" w:line="276" w:lineRule="auto"/>
        <w:ind w:left="0" w:firstLine="0"/>
        <w:rPr>
          <w:sz w:val="22"/>
        </w:rPr>
      </w:pPr>
      <w:r w:rsidRPr="009935AA">
        <w:rPr>
          <w:sz w:val="22"/>
        </w:rPr>
        <w:t>A smaller but notable portion of respondents, 15%, reported that HRIS Somewhat reduces efficiency, while 5% believe that it Greatly reduces efficiency. These employees may experience difficulties in accessing or navigating the system, which in turn impacts their ability to perform tasks efficiently. For this group, HRIS may create more barriers than solutions, potentially due to poor user interface design, slow system performance, or lack of access to certain features. These inefficiencies could result in frustration and delays in completing important HR processes.</w:t>
      </w:r>
    </w:p>
    <w:p w14:paraId="6686495D" w14:textId="2FFDCF69" w:rsidR="003D0B8A" w:rsidRPr="009935AA" w:rsidRDefault="003D0B8A" w:rsidP="009935AA">
      <w:pPr>
        <w:spacing w:after="0" w:line="276" w:lineRule="auto"/>
        <w:ind w:left="0" w:firstLine="0"/>
        <w:rPr>
          <w:b/>
          <w:bCs/>
          <w:sz w:val="22"/>
        </w:rPr>
      </w:pPr>
      <w:bookmarkStart w:id="10" w:name="_Toc180181058"/>
      <w:r w:rsidRPr="009935AA">
        <w:rPr>
          <w:b/>
          <w:bCs/>
          <w:sz w:val="22"/>
        </w:rPr>
        <w:lastRenderedPageBreak/>
        <w:t>4.2 The extent to which Employee Self Service ESS systems organization performance at RC’s Office</w:t>
      </w:r>
      <w:bookmarkEnd w:id="10"/>
    </w:p>
    <w:p w14:paraId="48B958E4" w14:textId="77777777" w:rsidR="003D0B8A" w:rsidRPr="009935AA" w:rsidRDefault="003D0B8A" w:rsidP="009935AA">
      <w:pPr>
        <w:spacing w:after="0" w:line="276" w:lineRule="auto"/>
        <w:ind w:left="0" w:firstLine="0"/>
        <w:rPr>
          <w:sz w:val="22"/>
        </w:rPr>
      </w:pPr>
      <w:r w:rsidRPr="009935AA">
        <w:rPr>
          <w:sz w:val="22"/>
        </w:rPr>
        <w:t>Employee Self-Service (ESS) systems are designed to empower employees by allowing them to manage personal HR-related tasks independently. This section examines the extent to which the ESS system at the Regional Commissioner’s (RC) Office influences organizational performance. The analysis focuses on how effectively the ESS system enhances productivity, reduces administrative workload, and contributes to overall operational efficiency. By evaluating employee experiences with the ESS system, this analysis provides insights into its impact on both individual and organizational performance, identifying areas where the system excels and potential opportunities for improvement.</w:t>
      </w:r>
    </w:p>
    <w:p w14:paraId="0993F015" w14:textId="30C80002" w:rsidR="003D0B8A" w:rsidRPr="009935AA" w:rsidRDefault="003D0B8A" w:rsidP="009935AA">
      <w:pPr>
        <w:spacing w:after="0" w:line="276" w:lineRule="auto"/>
        <w:ind w:left="0" w:firstLine="0"/>
        <w:rPr>
          <w:b/>
          <w:bCs/>
          <w:sz w:val="22"/>
        </w:rPr>
      </w:pPr>
      <w:bookmarkStart w:id="11" w:name="_Toc180181059"/>
      <w:r w:rsidRPr="009935AA">
        <w:rPr>
          <w:b/>
          <w:bCs/>
          <w:sz w:val="22"/>
        </w:rPr>
        <w:t>4.2.1 Whether employees are familiar with the Employee Self-Service (ESS) system at the RC’s Office</w:t>
      </w:r>
      <w:bookmarkEnd w:id="11"/>
    </w:p>
    <w:p w14:paraId="7D52FBC3" w14:textId="77777777" w:rsidR="003D0B8A" w:rsidRPr="009935AA" w:rsidRDefault="003D0B8A" w:rsidP="009935AA">
      <w:pPr>
        <w:spacing w:after="0" w:line="276" w:lineRule="auto"/>
        <w:ind w:left="0" w:firstLine="0"/>
        <w:rPr>
          <w:sz w:val="22"/>
        </w:rPr>
      </w:pPr>
      <w:r w:rsidRPr="009935AA">
        <w:rPr>
          <w:noProof/>
          <w:sz w:val="22"/>
        </w:rPr>
        <w:drawing>
          <wp:inline distT="0" distB="0" distL="0" distR="0" wp14:anchorId="5E3A7A58" wp14:editId="16625F34">
            <wp:extent cx="2403422" cy="2251796"/>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5511"/>
                    <a:stretch/>
                  </pic:blipFill>
                  <pic:spPr bwMode="auto">
                    <a:xfrm>
                      <a:off x="0" y="0"/>
                      <a:ext cx="2418196" cy="2265638"/>
                    </a:xfrm>
                    <a:prstGeom prst="rect">
                      <a:avLst/>
                    </a:prstGeom>
                    <a:noFill/>
                    <a:ln>
                      <a:noFill/>
                    </a:ln>
                    <a:extLst>
                      <a:ext uri="{53640926-AAD7-44D8-BBD7-CCE9431645EC}">
                        <a14:shadowObscured xmlns:a14="http://schemas.microsoft.com/office/drawing/2010/main"/>
                      </a:ext>
                    </a:extLst>
                  </pic:spPr>
                </pic:pic>
              </a:graphicData>
            </a:graphic>
          </wp:inline>
        </w:drawing>
      </w:r>
    </w:p>
    <w:p w14:paraId="73915C5A" w14:textId="77777777" w:rsidR="003D0B8A" w:rsidRPr="009935AA" w:rsidRDefault="003D0B8A" w:rsidP="009935AA">
      <w:pPr>
        <w:spacing w:after="0" w:line="276" w:lineRule="auto"/>
        <w:ind w:left="0" w:firstLine="0"/>
        <w:rPr>
          <w:i/>
          <w:iCs/>
          <w:sz w:val="22"/>
        </w:rPr>
      </w:pPr>
      <w:bookmarkStart w:id="12" w:name="_Toc180180360"/>
      <w:r w:rsidRPr="009935AA">
        <w:rPr>
          <w:i/>
          <w:iCs/>
          <w:sz w:val="22"/>
        </w:rPr>
        <w:t xml:space="preserve">Figure </w:t>
      </w:r>
      <w:r w:rsidRPr="009935AA">
        <w:rPr>
          <w:i/>
          <w:iCs/>
          <w:sz w:val="22"/>
        </w:rPr>
        <w:fldChar w:fldCharType="begin"/>
      </w:r>
      <w:r w:rsidRPr="009935AA">
        <w:rPr>
          <w:i/>
          <w:iCs/>
          <w:sz w:val="22"/>
        </w:rPr>
        <w:instrText xml:space="preserve"> SEQ Figure \* ARABIC </w:instrText>
      </w:r>
      <w:r w:rsidRPr="009935AA">
        <w:rPr>
          <w:i/>
          <w:iCs/>
          <w:sz w:val="22"/>
        </w:rPr>
        <w:fldChar w:fldCharType="separate"/>
      </w:r>
      <w:r w:rsidRPr="009935AA">
        <w:rPr>
          <w:i/>
          <w:iCs/>
          <w:sz w:val="22"/>
        </w:rPr>
        <w:t>10</w:t>
      </w:r>
      <w:r w:rsidRPr="009935AA">
        <w:rPr>
          <w:sz w:val="22"/>
        </w:rPr>
        <w:fldChar w:fldCharType="end"/>
      </w:r>
      <w:r w:rsidRPr="009935AA">
        <w:rPr>
          <w:i/>
          <w:iCs/>
          <w:sz w:val="22"/>
        </w:rPr>
        <w:t>: Frequently on the use of ESS system</w:t>
      </w:r>
      <w:bookmarkEnd w:id="12"/>
    </w:p>
    <w:p w14:paraId="2A90D3EB" w14:textId="77777777" w:rsidR="003D0B8A" w:rsidRPr="009935AA" w:rsidRDefault="003D0B8A" w:rsidP="009935AA">
      <w:pPr>
        <w:spacing w:after="0" w:line="276" w:lineRule="auto"/>
        <w:ind w:left="0" w:firstLine="0"/>
        <w:rPr>
          <w:sz w:val="22"/>
        </w:rPr>
      </w:pPr>
      <w:r w:rsidRPr="009935AA">
        <w:rPr>
          <w:sz w:val="22"/>
        </w:rPr>
        <w:t xml:space="preserve">The data on the frequency of ESS usage at the RC’s Office reveals a varied pattern of interaction with the system.  A significant portion of respondents, 30%, reported using the ESS system on a weekly basis. This suggests that a large number of employees find the system useful for regular HR tasks, such as reviewing payroll, submitting leave requests, or accessing personal information. Weekly use indicates that these tasks are a recurring need, and employees are </w:t>
      </w:r>
      <w:r w:rsidRPr="009935AA">
        <w:rPr>
          <w:sz w:val="22"/>
        </w:rPr>
        <w:t>comfortable relying on the system to handle these routine functions.</w:t>
      </w:r>
    </w:p>
    <w:p w14:paraId="111EB584" w14:textId="77777777" w:rsidR="003D0B8A" w:rsidRPr="009935AA" w:rsidRDefault="003D0B8A" w:rsidP="009935AA">
      <w:pPr>
        <w:spacing w:after="0" w:line="276" w:lineRule="auto"/>
        <w:ind w:left="0" w:firstLine="0"/>
        <w:rPr>
          <w:sz w:val="22"/>
        </w:rPr>
      </w:pPr>
      <w:r w:rsidRPr="009935AA">
        <w:rPr>
          <w:sz w:val="22"/>
        </w:rPr>
        <w:t>Another 25% of respondents stated that they use the ESS system monthly, while 20% reported daily usage. Monthly users may rely on the system for less frequent tasks, such as checking monthly pay stubs or updating personal details. The daily users, however, likely perform more frequent HR-related activities, possibly due to the nature of their roles or responsibilities, which may require regular interaction with the ESS system. At the same time, 15% of respondents indicated that they use the ESS system rarely, and 10% said they never use it. These lower usage rates may indicate that some employees do not find the system essential for their daily tasks, or they may face challenges in accessing or using the system. For those who rarely or never use ESS, it is possible that their roles do not require frequent interaction with the system, or there may be a lack of awareness or training regarding the system's functionality.</w:t>
      </w:r>
    </w:p>
    <w:p w14:paraId="622645F1" w14:textId="77777777" w:rsidR="003D0B8A" w:rsidRPr="009935AA" w:rsidRDefault="003D0B8A" w:rsidP="009935AA">
      <w:pPr>
        <w:spacing w:after="0" w:line="276" w:lineRule="auto"/>
        <w:ind w:left="0" w:firstLine="0"/>
        <w:rPr>
          <w:sz w:val="22"/>
        </w:rPr>
      </w:pPr>
      <w:r w:rsidRPr="009935AA">
        <w:rPr>
          <w:sz w:val="22"/>
        </w:rPr>
        <w:t>Through an interview with respondent, he was once quoted saying that:</w:t>
      </w:r>
    </w:p>
    <w:p w14:paraId="71562935" w14:textId="77777777" w:rsidR="003D0B8A" w:rsidRPr="009935AA" w:rsidRDefault="003D0B8A" w:rsidP="009935AA">
      <w:pPr>
        <w:spacing w:after="0" w:line="276" w:lineRule="auto"/>
        <w:ind w:left="0" w:firstLine="0"/>
        <w:rPr>
          <w:i/>
          <w:iCs/>
          <w:sz w:val="22"/>
        </w:rPr>
      </w:pPr>
      <w:r w:rsidRPr="009935AA">
        <w:rPr>
          <w:i/>
          <w:iCs/>
          <w:sz w:val="22"/>
        </w:rPr>
        <w:t>"HRIS is crucial for handling HR tasks like performance tracking and compensation reviews. When it’s down, it creates delays, but overall, it’s a helpful tool." (July 14, 2024)</w:t>
      </w:r>
    </w:p>
    <w:p w14:paraId="1177BD5C" w14:textId="56EBC1FA" w:rsidR="003D0B8A" w:rsidRPr="009935AA" w:rsidRDefault="003D0B8A" w:rsidP="009935AA">
      <w:pPr>
        <w:spacing w:after="0" w:line="276" w:lineRule="auto"/>
        <w:ind w:left="0" w:firstLine="0"/>
        <w:rPr>
          <w:b/>
          <w:bCs/>
          <w:sz w:val="22"/>
        </w:rPr>
      </w:pPr>
      <w:bookmarkStart w:id="13" w:name="_Toc180181061"/>
      <w:r w:rsidRPr="009935AA">
        <w:rPr>
          <w:b/>
          <w:bCs/>
          <w:sz w:val="22"/>
        </w:rPr>
        <w:t>4.2.3 Extent that the ESS system positively influences your productivity</w:t>
      </w:r>
      <w:bookmarkEnd w:id="13"/>
    </w:p>
    <w:p w14:paraId="39A82380" w14:textId="77777777" w:rsidR="003D0B8A" w:rsidRPr="009935AA" w:rsidRDefault="003D0B8A" w:rsidP="009935AA">
      <w:pPr>
        <w:spacing w:after="0" w:line="276" w:lineRule="auto"/>
        <w:ind w:left="0" w:firstLine="0"/>
        <w:rPr>
          <w:sz w:val="22"/>
        </w:rPr>
      </w:pPr>
      <w:r w:rsidRPr="009935AA">
        <w:rPr>
          <w:sz w:val="22"/>
        </w:rPr>
        <w:t>The Employee Self-Service (ESS) system is designed to empower employees by allowing them to manage HR-related tasks independently, such as accessing personal information, submitting leave requests, and reviewing payroll data. The degree to which the ESS system positively influences employee productivity at the RC’s Office provides important insights into its effectiveness in streamlining administrative tasks and enhancing work efficiency.</w:t>
      </w:r>
    </w:p>
    <w:p w14:paraId="0266BE5E" w14:textId="77777777" w:rsidR="003D0B8A" w:rsidRPr="009935AA" w:rsidRDefault="003D0B8A" w:rsidP="009935AA">
      <w:pPr>
        <w:spacing w:after="0" w:line="276" w:lineRule="auto"/>
        <w:ind w:left="0" w:firstLine="0"/>
        <w:rPr>
          <w:sz w:val="22"/>
        </w:rPr>
      </w:pPr>
      <w:r w:rsidRPr="009935AA">
        <w:rPr>
          <w:noProof/>
          <w:sz w:val="22"/>
        </w:rPr>
        <w:lastRenderedPageBreak/>
        <w:drawing>
          <wp:inline distT="0" distB="0" distL="0" distR="0" wp14:anchorId="01FB02F5" wp14:editId="7384CB35">
            <wp:extent cx="2303145" cy="2092272"/>
            <wp:effectExtent l="0" t="0" r="1905"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5289"/>
                    <a:stretch/>
                  </pic:blipFill>
                  <pic:spPr bwMode="auto">
                    <a:xfrm>
                      <a:off x="0" y="0"/>
                      <a:ext cx="2317857" cy="2105637"/>
                    </a:xfrm>
                    <a:prstGeom prst="rect">
                      <a:avLst/>
                    </a:prstGeom>
                    <a:noFill/>
                    <a:ln>
                      <a:noFill/>
                    </a:ln>
                    <a:extLst>
                      <a:ext uri="{53640926-AAD7-44D8-BBD7-CCE9431645EC}">
                        <a14:shadowObscured xmlns:a14="http://schemas.microsoft.com/office/drawing/2010/main"/>
                      </a:ext>
                    </a:extLst>
                  </pic:spPr>
                </pic:pic>
              </a:graphicData>
            </a:graphic>
          </wp:inline>
        </w:drawing>
      </w:r>
    </w:p>
    <w:p w14:paraId="3AA1DFF6" w14:textId="77777777" w:rsidR="003D0B8A" w:rsidRPr="009935AA" w:rsidRDefault="003D0B8A" w:rsidP="009935AA">
      <w:pPr>
        <w:spacing w:after="0" w:line="276" w:lineRule="auto"/>
        <w:ind w:left="0" w:firstLine="0"/>
        <w:rPr>
          <w:i/>
          <w:iCs/>
          <w:sz w:val="22"/>
        </w:rPr>
      </w:pPr>
      <w:bookmarkStart w:id="14" w:name="_Toc180180361"/>
      <w:r w:rsidRPr="009935AA">
        <w:rPr>
          <w:i/>
          <w:iCs/>
          <w:sz w:val="22"/>
        </w:rPr>
        <w:t xml:space="preserve">Figure </w:t>
      </w:r>
      <w:r w:rsidRPr="009935AA">
        <w:rPr>
          <w:i/>
          <w:iCs/>
          <w:sz w:val="22"/>
        </w:rPr>
        <w:fldChar w:fldCharType="begin"/>
      </w:r>
      <w:r w:rsidRPr="009935AA">
        <w:rPr>
          <w:i/>
          <w:iCs/>
          <w:sz w:val="22"/>
        </w:rPr>
        <w:instrText xml:space="preserve"> SEQ Figure \* ARABIC </w:instrText>
      </w:r>
      <w:r w:rsidRPr="009935AA">
        <w:rPr>
          <w:i/>
          <w:iCs/>
          <w:sz w:val="22"/>
        </w:rPr>
        <w:fldChar w:fldCharType="separate"/>
      </w:r>
      <w:r w:rsidRPr="009935AA">
        <w:rPr>
          <w:i/>
          <w:iCs/>
          <w:sz w:val="22"/>
        </w:rPr>
        <w:t>11</w:t>
      </w:r>
      <w:r w:rsidRPr="009935AA">
        <w:rPr>
          <w:sz w:val="22"/>
        </w:rPr>
        <w:fldChar w:fldCharType="end"/>
      </w:r>
      <w:r w:rsidRPr="009935AA">
        <w:rPr>
          <w:i/>
          <w:iCs/>
          <w:sz w:val="22"/>
        </w:rPr>
        <w:t>: ESS system positively influences your productivity</w:t>
      </w:r>
      <w:bookmarkEnd w:id="14"/>
    </w:p>
    <w:p w14:paraId="6F19A29B" w14:textId="77777777" w:rsidR="003D0B8A" w:rsidRPr="009935AA" w:rsidRDefault="003D0B8A" w:rsidP="009935AA">
      <w:pPr>
        <w:spacing w:after="0" w:line="276" w:lineRule="auto"/>
        <w:ind w:left="0" w:firstLine="0"/>
        <w:rPr>
          <w:sz w:val="22"/>
        </w:rPr>
      </w:pPr>
      <w:r w:rsidRPr="009935AA">
        <w:rPr>
          <w:sz w:val="22"/>
        </w:rPr>
        <w:t>Source: This study, 2024</w:t>
      </w:r>
    </w:p>
    <w:p w14:paraId="457FF4AB" w14:textId="77777777" w:rsidR="003D0B8A" w:rsidRPr="009935AA" w:rsidRDefault="003D0B8A" w:rsidP="009935AA">
      <w:pPr>
        <w:spacing w:after="0" w:line="276" w:lineRule="auto"/>
        <w:ind w:left="0" w:firstLine="0"/>
        <w:rPr>
          <w:sz w:val="22"/>
        </w:rPr>
      </w:pPr>
      <w:r w:rsidRPr="009935AA">
        <w:rPr>
          <w:sz w:val="22"/>
        </w:rPr>
        <w:t>According to the responses, 40% of employees Agree that the ESS system positively influences their productivity. This significant portion suggests that for many employees, the system helps reduce time spent on HR-related administrative tasks, enabling them to focus more on their core responsibilities. By simplifying access to HR functions, the ESS system minimizes the need for direct HR intervention, which contributes to greater efficiency in daily operations.</w:t>
      </w:r>
    </w:p>
    <w:p w14:paraId="58DA0E60" w14:textId="77777777" w:rsidR="003D0B8A" w:rsidRPr="009935AA" w:rsidRDefault="003D0B8A" w:rsidP="009935AA">
      <w:pPr>
        <w:spacing w:after="0" w:line="276" w:lineRule="auto"/>
        <w:ind w:left="0" w:firstLine="0"/>
        <w:rPr>
          <w:sz w:val="22"/>
        </w:rPr>
      </w:pPr>
      <w:r w:rsidRPr="009935AA">
        <w:rPr>
          <w:sz w:val="22"/>
        </w:rPr>
        <w:t>Additionally, 30% of respondents Strongly Agree that the ESS system has a positive impact on their productivity. For these employees, the system plays an even more crucial role in optimizing their workflow. The ability to quickly and easily perform HR tasks on their own allows them to manage their time more effectively, improving their overall productivity. The strong positive response indicates that the ESS system is an essential tool for these employees, providing them with the autonomy to handle HR-related tasks seamlessly.</w:t>
      </w:r>
    </w:p>
    <w:p w14:paraId="406652F0" w14:textId="77777777" w:rsidR="003D0B8A" w:rsidRPr="009935AA" w:rsidRDefault="003D0B8A" w:rsidP="009935AA">
      <w:pPr>
        <w:spacing w:after="0" w:line="276" w:lineRule="auto"/>
        <w:ind w:left="0" w:firstLine="0"/>
        <w:rPr>
          <w:sz w:val="22"/>
        </w:rPr>
      </w:pPr>
    </w:p>
    <w:p w14:paraId="3088A7C4" w14:textId="77777777" w:rsidR="003D0B8A" w:rsidRPr="009935AA" w:rsidRDefault="003D0B8A" w:rsidP="009935AA">
      <w:pPr>
        <w:spacing w:after="0" w:line="276" w:lineRule="auto"/>
        <w:ind w:left="0" w:firstLine="0"/>
        <w:rPr>
          <w:sz w:val="22"/>
        </w:rPr>
      </w:pPr>
      <w:r w:rsidRPr="009935AA">
        <w:rPr>
          <w:sz w:val="22"/>
        </w:rPr>
        <w:t>On the other hand, 15% of respondents remained Neutral, suggesting that the ESS system neither significantly enhances nor reduces their productivity. These employees may use the system infrequently or find that it has little bearing on their day-to-day tasks.</w:t>
      </w:r>
    </w:p>
    <w:p w14:paraId="0598D73C" w14:textId="77777777" w:rsidR="003D0B8A" w:rsidRPr="009935AA" w:rsidRDefault="003D0B8A" w:rsidP="009935AA">
      <w:pPr>
        <w:spacing w:after="0" w:line="276" w:lineRule="auto"/>
        <w:ind w:left="0" w:firstLine="0"/>
        <w:rPr>
          <w:sz w:val="22"/>
        </w:rPr>
      </w:pPr>
      <w:r w:rsidRPr="009935AA">
        <w:rPr>
          <w:sz w:val="22"/>
        </w:rPr>
        <w:t xml:space="preserve">A smaller portion of respondents—10% Disagree and 5% Strongly Disagree—that the ESS system positively </w:t>
      </w:r>
      <w:r w:rsidRPr="009935AA">
        <w:rPr>
          <w:sz w:val="22"/>
        </w:rPr>
        <w:t>influences their productivity. These employees may experience challenges with system usability, accessibility, or functionality, which could hinder their ability to efficiently complete HR tasks. For this group, the system may not fully meet their expectations, potentially leading to frustration and a decrease in efficiency.</w:t>
      </w:r>
    </w:p>
    <w:p w14:paraId="5385C1C8" w14:textId="77777777" w:rsidR="003D0B8A" w:rsidRPr="009935AA" w:rsidRDefault="003D0B8A" w:rsidP="009935AA">
      <w:pPr>
        <w:spacing w:after="0" w:line="276" w:lineRule="auto"/>
        <w:ind w:left="0" w:firstLine="0"/>
        <w:rPr>
          <w:sz w:val="22"/>
        </w:rPr>
      </w:pPr>
      <w:r w:rsidRPr="009935AA">
        <w:rPr>
          <w:sz w:val="22"/>
        </w:rPr>
        <w:t>Through an interview with respondent, on the question whether he believe that the ESS system has improved your productivity by enabling you to manage certain tasks independently, he replied that:</w:t>
      </w:r>
    </w:p>
    <w:p w14:paraId="4D67FD35" w14:textId="77777777" w:rsidR="003D0B8A" w:rsidRPr="009935AA" w:rsidRDefault="003D0B8A" w:rsidP="009935AA">
      <w:pPr>
        <w:spacing w:after="0" w:line="276" w:lineRule="auto"/>
        <w:ind w:left="0" w:firstLine="0"/>
        <w:rPr>
          <w:i/>
          <w:iCs/>
          <w:sz w:val="22"/>
        </w:rPr>
      </w:pPr>
      <w:r w:rsidRPr="009935AA">
        <w:rPr>
          <w:i/>
          <w:iCs/>
          <w:sz w:val="22"/>
        </w:rPr>
        <w:t>"Definitely. I no longer have to wait for HR approvals on routine tasks, which allows me to focus on more important duties." (July 14, 2024)</w:t>
      </w:r>
    </w:p>
    <w:p w14:paraId="2969B525" w14:textId="41C4C878" w:rsidR="003D0B8A" w:rsidRPr="009935AA" w:rsidRDefault="003D0B8A" w:rsidP="009935AA">
      <w:pPr>
        <w:spacing w:after="0" w:line="276" w:lineRule="auto"/>
        <w:ind w:left="0" w:firstLine="0"/>
        <w:rPr>
          <w:b/>
          <w:bCs/>
          <w:sz w:val="22"/>
        </w:rPr>
      </w:pPr>
      <w:bookmarkStart w:id="15" w:name="_Toc180181062"/>
      <w:r w:rsidRPr="009935AA">
        <w:rPr>
          <w:b/>
          <w:bCs/>
          <w:sz w:val="22"/>
        </w:rPr>
        <w:t>4.3 Manager Self-Service (MSS) Systems</w:t>
      </w:r>
      <w:bookmarkEnd w:id="15"/>
    </w:p>
    <w:p w14:paraId="57570C94" w14:textId="77777777" w:rsidR="003D0B8A" w:rsidRPr="009935AA" w:rsidRDefault="003D0B8A" w:rsidP="009935AA">
      <w:pPr>
        <w:spacing w:after="0" w:line="276" w:lineRule="auto"/>
        <w:ind w:left="0" w:firstLine="0"/>
        <w:rPr>
          <w:sz w:val="22"/>
        </w:rPr>
      </w:pPr>
      <w:r w:rsidRPr="009935AA">
        <w:rPr>
          <w:sz w:val="22"/>
        </w:rPr>
        <w:t>Manager Self-Service (MSS) systems are essential tools that provide managers with direct access to employee data, HR functions, and operational insights necessary for making informed decisions and managing teams efficiently.</w:t>
      </w:r>
    </w:p>
    <w:p w14:paraId="418A7630" w14:textId="2C5FB9C4" w:rsidR="003D0B8A" w:rsidRPr="009935AA" w:rsidRDefault="003D0B8A" w:rsidP="009935AA">
      <w:pPr>
        <w:spacing w:after="0" w:line="276" w:lineRule="auto"/>
        <w:ind w:left="0" w:firstLine="0"/>
        <w:rPr>
          <w:b/>
          <w:bCs/>
          <w:sz w:val="22"/>
        </w:rPr>
      </w:pPr>
      <w:bookmarkStart w:id="16" w:name="_Toc180181063"/>
      <w:r w:rsidRPr="009935AA">
        <w:rPr>
          <w:b/>
          <w:bCs/>
          <w:sz w:val="22"/>
        </w:rPr>
        <w:t>4.3.1 Familiarity with the Manager Self-Service (MSS) system at the RC’s Office</w:t>
      </w:r>
      <w:bookmarkEnd w:id="16"/>
    </w:p>
    <w:p w14:paraId="22E1C576" w14:textId="77777777" w:rsidR="003D0B8A" w:rsidRPr="009935AA" w:rsidRDefault="003D0B8A" w:rsidP="009935AA">
      <w:pPr>
        <w:spacing w:after="0" w:line="276" w:lineRule="auto"/>
        <w:ind w:left="0" w:firstLine="0"/>
        <w:rPr>
          <w:sz w:val="22"/>
        </w:rPr>
      </w:pPr>
      <w:r w:rsidRPr="009935AA">
        <w:rPr>
          <w:noProof/>
          <w:sz w:val="22"/>
        </w:rPr>
        <w:drawing>
          <wp:inline distT="0" distB="0" distL="0" distR="0" wp14:anchorId="2E465565" wp14:editId="24D0D03A">
            <wp:extent cx="2765425" cy="2569851"/>
            <wp:effectExtent l="0" t="0" r="0"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6281"/>
                    <a:stretch/>
                  </pic:blipFill>
                  <pic:spPr bwMode="auto">
                    <a:xfrm>
                      <a:off x="0" y="0"/>
                      <a:ext cx="2771042" cy="2575071"/>
                    </a:xfrm>
                    <a:prstGeom prst="rect">
                      <a:avLst/>
                    </a:prstGeom>
                    <a:noFill/>
                    <a:ln>
                      <a:noFill/>
                    </a:ln>
                    <a:extLst>
                      <a:ext uri="{53640926-AAD7-44D8-BBD7-CCE9431645EC}">
                        <a14:shadowObscured xmlns:a14="http://schemas.microsoft.com/office/drawing/2010/main"/>
                      </a:ext>
                    </a:extLst>
                  </pic:spPr>
                </pic:pic>
              </a:graphicData>
            </a:graphic>
          </wp:inline>
        </w:drawing>
      </w:r>
    </w:p>
    <w:p w14:paraId="4A60F7FD" w14:textId="77777777" w:rsidR="003D0B8A" w:rsidRPr="009935AA" w:rsidRDefault="003D0B8A" w:rsidP="009935AA">
      <w:pPr>
        <w:spacing w:after="0" w:line="276" w:lineRule="auto"/>
        <w:ind w:left="0" w:firstLine="0"/>
        <w:rPr>
          <w:i/>
          <w:iCs/>
          <w:sz w:val="22"/>
        </w:rPr>
      </w:pPr>
      <w:bookmarkStart w:id="17" w:name="_Toc180180362"/>
      <w:r w:rsidRPr="009935AA">
        <w:rPr>
          <w:i/>
          <w:iCs/>
          <w:sz w:val="22"/>
        </w:rPr>
        <w:t xml:space="preserve">Figure </w:t>
      </w:r>
      <w:r w:rsidRPr="009935AA">
        <w:rPr>
          <w:i/>
          <w:iCs/>
          <w:sz w:val="22"/>
        </w:rPr>
        <w:fldChar w:fldCharType="begin"/>
      </w:r>
      <w:r w:rsidRPr="009935AA">
        <w:rPr>
          <w:i/>
          <w:iCs/>
          <w:sz w:val="22"/>
        </w:rPr>
        <w:instrText xml:space="preserve"> SEQ Figure \* ARABIC </w:instrText>
      </w:r>
      <w:r w:rsidRPr="009935AA">
        <w:rPr>
          <w:i/>
          <w:iCs/>
          <w:sz w:val="22"/>
        </w:rPr>
        <w:fldChar w:fldCharType="separate"/>
      </w:r>
      <w:r w:rsidRPr="009935AA">
        <w:rPr>
          <w:i/>
          <w:iCs/>
          <w:sz w:val="22"/>
        </w:rPr>
        <w:t>12</w:t>
      </w:r>
      <w:r w:rsidRPr="009935AA">
        <w:rPr>
          <w:sz w:val="22"/>
        </w:rPr>
        <w:fldChar w:fldCharType="end"/>
      </w:r>
      <w:r w:rsidRPr="009935AA">
        <w:rPr>
          <w:i/>
          <w:iCs/>
          <w:sz w:val="22"/>
        </w:rPr>
        <w:t>: Familiarity with the Manager Self-Service (MSS) system at the RC’s Office</w:t>
      </w:r>
      <w:bookmarkEnd w:id="17"/>
    </w:p>
    <w:p w14:paraId="051680A0" w14:textId="77777777" w:rsidR="003D0B8A" w:rsidRPr="009935AA" w:rsidRDefault="003D0B8A" w:rsidP="009935AA">
      <w:pPr>
        <w:spacing w:after="0" w:line="276" w:lineRule="auto"/>
        <w:ind w:left="0" w:firstLine="0"/>
        <w:rPr>
          <w:sz w:val="22"/>
        </w:rPr>
      </w:pPr>
      <w:r w:rsidRPr="009935AA">
        <w:rPr>
          <w:sz w:val="22"/>
        </w:rPr>
        <w:t>Source: This study, 2024</w:t>
      </w:r>
    </w:p>
    <w:p w14:paraId="4B513A30" w14:textId="77777777" w:rsidR="003D0B8A" w:rsidRPr="009935AA" w:rsidRDefault="003D0B8A" w:rsidP="009935AA">
      <w:pPr>
        <w:spacing w:after="0" w:line="276" w:lineRule="auto"/>
        <w:ind w:left="0" w:firstLine="0"/>
        <w:rPr>
          <w:sz w:val="22"/>
        </w:rPr>
      </w:pPr>
      <w:r w:rsidRPr="009935AA">
        <w:rPr>
          <w:sz w:val="22"/>
        </w:rPr>
        <w:t xml:space="preserve">According to the responses, 60% of managers indicated that they are familiar with the MSS system. This majority suggests that many managers are aware of the </w:t>
      </w:r>
      <w:r w:rsidRPr="009935AA">
        <w:rPr>
          <w:sz w:val="22"/>
        </w:rPr>
        <w:lastRenderedPageBreak/>
        <w:t>system’s features and are likely using it to handle HR functions such as approving leave requests, monitoring employee performance, and accessing personnel data. Familiarity with the system allows these managers to operate with greater autonomy, reducing their reliance on HR personnel and streamlining managerial processes. As a result, these managers are better equipped to make data-driven decisions, which contributes to improved efficiency and organizational performance.</w:t>
      </w:r>
    </w:p>
    <w:p w14:paraId="063228E5" w14:textId="77777777" w:rsidR="003D0B8A" w:rsidRPr="009935AA" w:rsidRDefault="003D0B8A" w:rsidP="009935AA">
      <w:pPr>
        <w:spacing w:after="0" w:line="276" w:lineRule="auto"/>
        <w:ind w:left="0" w:firstLine="0"/>
        <w:rPr>
          <w:sz w:val="22"/>
        </w:rPr>
      </w:pPr>
      <w:r w:rsidRPr="009935AA">
        <w:rPr>
          <w:sz w:val="22"/>
        </w:rPr>
        <w:t>However, 40% of respondents reported that they are not familiar with the MSS system. This significant portion indicates a gap in system utilization, suggesting that these managers may not be benefiting from the full potential of the MSS system. The lack of familiarity could be due to insufficient training, lack of awareness about the system’s capabilities, or limited access to the necessary resources. Without full knowledge of the system, these managers may rely on traditional methods for handling HR tasks, which can be less efficient and time-consuming.</w:t>
      </w:r>
    </w:p>
    <w:p w14:paraId="4D578A6B" w14:textId="43963BD6" w:rsidR="003D0B8A" w:rsidRPr="009935AA" w:rsidRDefault="003D0B8A" w:rsidP="009935AA">
      <w:pPr>
        <w:spacing w:after="0" w:line="276" w:lineRule="auto"/>
        <w:ind w:left="0" w:firstLine="0"/>
        <w:rPr>
          <w:b/>
          <w:bCs/>
          <w:sz w:val="22"/>
        </w:rPr>
      </w:pPr>
      <w:bookmarkStart w:id="18" w:name="_Toc180181064"/>
      <w:r w:rsidRPr="009935AA">
        <w:rPr>
          <w:b/>
          <w:bCs/>
          <w:sz w:val="22"/>
        </w:rPr>
        <w:t>4.3.2 Frequently do managers at the RC’s Office use the MSS system for decision-making and managing teams</w:t>
      </w:r>
      <w:bookmarkEnd w:id="18"/>
    </w:p>
    <w:p w14:paraId="10C0D56B" w14:textId="77777777" w:rsidR="003D0B8A" w:rsidRPr="009935AA" w:rsidRDefault="003D0B8A" w:rsidP="009935AA">
      <w:pPr>
        <w:spacing w:after="0" w:line="276" w:lineRule="auto"/>
        <w:ind w:left="0" w:firstLine="0"/>
        <w:rPr>
          <w:sz w:val="22"/>
        </w:rPr>
      </w:pPr>
      <w:r w:rsidRPr="009935AA">
        <w:rPr>
          <w:noProof/>
          <w:sz w:val="22"/>
        </w:rPr>
        <w:drawing>
          <wp:inline distT="0" distB="0" distL="0" distR="0" wp14:anchorId="458000AD" wp14:editId="4AB0EA0B">
            <wp:extent cx="2953038" cy="2120489"/>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974406" cy="2135833"/>
                    </a:xfrm>
                    <a:prstGeom prst="rect">
                      <a:avLst/>
                    </a:prstGeom>
                    <a:noFill/>
                  </pic:spPr>
                </pic:pic>
              </a:graphicData>
            </a:graphic>
          </wp:inline>
        </w:drawing>
      </w:r>
    </w:p>
    <w:p w14:paraId="50C82CDB" w14:textId="77777777" w:rsidR="003D0B8A" w:rsidRPr="009935AA" w:rsidRDefault="003D0B8A" w:rsidP="009935AA">
      <w:pPr>
        <w:spacing w:after="0" w:line="276" w:lineRule="auto"/>
        <w:ind w:left="0" w:firstLine="0"/>
        <w:rPr>
          <w:i/>
          <w:iCs/>
          <w:sz w:val="22"/>
        </w:rPr>
      </w:pPr>
      <w:bookmarkStart w:id="19" w:name="_Toc180180363"/>
      <w:r w:rsidRPr="009935AA">
        <w:rPr>
          <w:i/>
          <w:iCs/>
          <w:sz w:val="22"/>
        </w:rPr>
        <w:t xml:space="preserve">Figure </w:t>
      </w:r>
      <w:r w:rsidRPr="009935AA">
        <w:rPr>
          <w:i/>
          <w:iCs/>
          <w:sz w:val="22"/>
        </w:rPr>
        <w:fldChar w:fldCharType="begin"/>
      </w:r>
      <w:r w:rsidRPr="009935AA">
        <w:rPr>
          <w:i/>
          <w:iCs/>
          <w:sz w:val="22"/>
        </w:rPr>
        <w:instrText xml:space="preserve"> SEQ Figure \* ARABIC </w:instrText>
      </w:r>
      <w:r w:rsidRPr="009935AA">
        <w:rPr>
          <w:i/>
          <w:iCs/>
          <w:sz w:val="22"/>
        </w:rPr>
        <w:fldChar w:fldCharType="separate"/>
      </w:r>
      <w:r w:rsidRPr="009935AA">
        <w:rPr>
          <w:i/>
          <w:iCs/>
          <w:sz w:val="22"/>
        </w:rPr>
        <w:t>13</w:t>
      </w:r>
      <w:r w:rsidRPr="009935AA">
        <w:rPr>
          <w:sz w:val="22"/>
        </w:rPr>
        <w:fldChar w:fldCharType="end"/>
      </w:r>
      <w:r w:rsidRPr="009935AA">
        <w:rPr>
          <w:i/>
          <w:iCs/>
          <w:sz w:val="22"/>
        </w:rPr>
        <w:t xml:space="preserve">: Frequently </w:t>
      </w:r>
      <w:proofErr w:type="gramStart"/>
      <w:r w:rsidRPr="009935AA">
        <w:rPr>
          <w:i/>
          <w:iCs/>
          <w:sz w:val="22"/>
        </w:rPr>
        <w:t>of  use</w:t>
      </w:r>
      <w:proofErr w:type="gramEnd"/>
      <w:r w:rsidRPr="009935AA">
        <w:rPr>
          <w:i/>
          <w:iCs/>
          <w:sz w:val="22"/>
        </w:rPr>
        <w:t xml:space="preserve"> the MSS system for decision-making and managing teams</w:t>
      </w:r>
      <w:bookmarkEnd w:id="19"/>
    </w:p>
    <w:p w14:paraId="2A6DB63C" w14:textId="77777777" w:rsidR="003D0B8A" w:rsidRPr="009935AA" w:rsidRDefault="003D0B8A" w:rsidP="009935AA">
      <w:pPr>
        <w:spacing w:after="0" w:line="276" w:lineRule="auto"/>
        <w:ind w:left="0" w:firstLine="0"/>
        <w:rPr>
          <w:sz w:val="22"/>
        </w:rPr>
      </w:pPr>
      <w:r w:rsidRPr="009935AA">
        <w:rPr>
          <w:sz w:val="22"/>
        </w:rPr>
        <w:t>Source: The current Study, 2024</w:t>
      </w:r>
    </w:p>
    <w:p w14:paraId="4DF4EC1F" w14:textId="77777777" w:rsidR="003D0B8A" w:rsidRPr="009935AA" w:rsidRDefault="003D0B8A" w:rsidP="009935AA">
      <w:pPr>
        <w:spacing w:after="0" w:line="276" w:lineRule="auto"/>
        <w:ind w:left="0" w:firstLine="0"/>
        <w:rPr>
          <w:sz w:val="22"/>
        </w:rPr>
      </w:pPr>
      <w:r w:rsidRPr="009935AA">
        <w:rPr>
          <w:sz w:val="22"/>
        </w:rPr>
        <w:t xml:space="preserve">According to the responses, the MSS system is used most frequently on a weekly basis, with 30% of respondents indicating that they access the system </w:t>
      </w:r>
      <w:r w:rsidRPr="009935AA">
        <w:rPr>
          <w:sz w:val="22"/>
        </w:rPr>
        <w:t>regularly throughout the week. This suggests that a significant number of managers incorporate the system into their weekly workflows, using it to manage routine tasks that are crucial for maintaining team productivity and organizational efficiency. The regular use of the MSS system helps managers stay informed about their team’s performance and make timely decisions based on up-to-date information.</w:t>
      </w:r>
    </w:p>
    <w:p w14:paraId="48133050" w14:textId="77777777" w:rsidR="003D0B8A" w:rsidRPr="009935AA" w:rsidRDefault="003D0B8A" w:rsidP="009935AA">
      <w:pPr>
        <w:spacing w:after="0" w:line="276" w:lineRule="auto"/>
        <w:ind w:left="0" w:firstLine="0"/>
        <w:rPr>
          <w:sz w:val="22"/>
        </w:rPr>
      </w:pPr>
      <w:r w:rsidRPr="009935AA">
        <w:rPr>
          <w:sz w:val="22"/>
        </w:rPr>
        <w:t>Additionally, 25% of respondents reported using the MSS system on a monthly basis. These managers may rely on the system for tasks that do not require daily interaction but still play an essential role in team management, such as reviewing monthly performance reports, conducting evaluations, or approving time-off requests. Monthly users of the system likely incorporate it into their strategic planning and management processes, ensuring that they remain in control of their team’s HR needs while maintaining an organized workflow.</w:t>
      </w:r>
    </w:p>
    <w:p w14:paraId="233138BE" w14:textId="77777777" w:rsidR="003D0B8A" w:rsidRPr="009935AA" w:rsidRDefault="003D0B8A" w:rsidP="009935AA">
      <w:pPr>
        <w:spacing w:after="0" w:line="276" w:lineRule="auto"/>
        <w:ind w:left="0" w:firstLine="0"/>
        <w:rPr>
          <w:sz w:val="22"/>
        </w:rPr>
      </w:pPr>
      <w:r w:rsidRPr="009935AA">
        <w:rPr>
          <w:sz w:val="22"/>
        </w:rPr>
        <w:t>However, 20% of managers indicated that they use the MSS system rarely, and 10% reported that they never use the system. These lower usage rates may reflect a lack of familiarity with the system or a preference for alternative methods of managing HR tasks. Managers who rarely or never use the MSS system may miss out on the efficiency gains that the system offers, potentially leading to delays in decision-making and team management processes. For these managers, providing additional training or increasing awareness of the MSS system’s benefits could encourage more consistent use and improve overall managerial effectiveness.</w:t>
      </w:r>
    </w:p>
    <w:p w14:paraId="325A9609" w14:textId="77777777" w:rsidR="003D0B8A" w:rsidRPr="009935AA" w:rsidRDefault="003D0B8A" w:rsidP="009935AA">
      <w:pPr>
        <w:spacing w:after="0" w:line="276" w:lineRule="auto"/>
        <w:ind w:left="0" w:firstLine="0"/>
        <w:rPr>
          <w:sz w:val="22"/>
        </w:rPr>
      </w:pPr>
      <w:r w:rsidRPr="009935AA">
        <w:rPr>
          <w:sz w:val="22"/>
        </w:rPr>
        <w:t>Lastly, 15% of respondents reported using the system on a daily basis, which indicates a deep integration of the MSS system into their daily managerial activities. These managers likely rely on the system for tasks that require constant monitoring or quick decision-making, such as real-time performance tracking or immediate HR approvals. The daily use of MSS reflects its role as a critical tool for these managers in ensuring their teams remain on track and perform efficiently.</w:t>
      </w:r>
    </w:p>
    <w:p w14:paraId="583A95E9" w14:textId="6C345496" w:rsidR="003D0B8A" w:rsidRPr="009935AA" w:rsidRDefault="003D0B8A" w:rsidP="009935AA">
      <w:pPr>
        <w:spacing w:after="0" w:line="276" w:lineRule="auto"/>
        <w:ind w:left="0" w:firstLine="0"/>
        <w:rPr>
          <w:b/>
          <w:bCs/>
          <w:sz w:val="22"/>
        </w:rPr>
      </w:pPr>
      <w:bookmarkStart w:id="20" w:name="_Toc180181065"/>
      <w:r w:rsidRPr="009935AA">
        <w:rPr>
          <w:b/>
          <w:bCs/>
          <w:sz w:val="22"/>
        </w:rPr>
        <w:lastRenderedPageBreak/>
        <w:t>4.3.3 The extent to which the MSS system improves the decision-making process</w:t>
      </w:r>
      <w:bookmarkEnd w:id="20"/>
      <w:r w:rsidRPr="009935AA">
        <w:rPr>
          <w:b/>
          <w:bCs/>
          <w:sz w:val="22"/>
        </w:rPr>
        <w:t xml:space="preserve"> </w:t>
      </w:r>
    </w:p>
    <w:p w14:paraId="42B7218C" w14:textId="77777777" w:rsidR="003D0B8A" w:rsidRPr="009935AA" w:rsidRDefault="003D0B8A" w:rsidP="009935AA">
      <w:pPr>
        <w:spacing w:after="0" w:line="276" w:lineRule="auto"/>
        <w:ind w:left="0" w:firstLine="0"/>
        <w:rPr>
          <w:sz w:val="22"/>
        </w:rPr>
      </w:pPr>
      <w:r w:rsidRPr="009935AA">
        <w:rPr>
          <w:noProof/>
          <w:sz w:val="22"/>
        </w:rPr>
        <w:drawing>
          <wp:inline distT="0" distB="0" distL="0" distR="0" wp14:anchorId="4D5D25DF" wp14:editId="141A542D">
            <wp:extent cx="2656622" cy="2548140"/>
            <wp:effectExtent l="0" t="0" r="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71433" cy="2562346"/>
                    </a:xfrm>
                    <a:prstGeom prst="rect">
                      <a:avLst/>
                    </a:prstGeom>
                    <a:noFill/>
                  </pic:spPr>
                </pic:pic>
              </a:graphicData>
            </a:graphic>
          </wp:inline>
        </w:drawing>
      </w:r>
    </w:p>
    <w:p w14:paraId="068ED78C" w14:textId="77777777" w:rsidR="003D0B8A" w:rsidRPr="009935AA" w:rsidRDefault="003D0B8A" w:rsidP="009935AA">
      <w:pPr>
        <w:spacing w:after="0" w:line="276" w:lineRule="auto"/>
        <w:ind w:left="0" w:firstLine="0"/>
        <w:rPr>
          <w:i/>
          <w:iCs/>
          <w:sz w:val="22"/>
        </w:rPr>
      </w:pPr>
      <w:bookmarkStart w:id="21" w:name="_Toc180180364"/>
      <w:r w:rsidRPr="009935AA">
        <w:rPr>
          <w:i/>
          <w:iCs/>
          <w:sz w:val="22"/>
        </w:rPr>
        <w:t xml:space="preserve">Figure </w:t>
      </w:r>
      <w:r w:rsidRPr="009935AA">
        <w:rPr>
          <w:i/>
          <w:iCs/>
          <w:sz w:val="22"/>
        </w:rPr>
        <w:fldChar w:fldCharType="begin"/>
      </w:r>
      <w:r w:rsidRPr="009935AA">
        <w:rPr>
          <w:i/>
          <w:iCs/>
          <w:sz w:val="22"/>
        </w:rPr>
        <w:instrText xml:space="preserve"> SEQ Figure \* ARABIC </w:instrText>
      </w:r>
      <w:r w:rsidRPr="009935AA">
        <w:rPr>
          <w:i/>
          <w:iCs/>
          <w:sz w:val="22"/>
        </w:rPr>
        <w:fldChar w:fldCharType="separate"/>
      </w:r>
      <w:r w:rsidRPr="009935AA">
        <w:rPr>
          <w:i/>
          <w:iCs/>
          <w:sz w:val="22"/>
        </w:rPr>
        <w:t>14</w:t>
      </w:r>
      <w:r w:rsidRPr="009935AA">
        <w:rPr>
          <w:sz w:val="22"/>
        </w:rPr>
        <w:fldChar w:fldCharType="end"/>
      </w:r>
      <w:r w:rsidRPr="009935AA">
        <w:rPr>
          <w:i/>
          <w:iCs/>
          <w:sz w:val="22"/>
        </w:rPr>
        <w:t>: The extent to which the MSS system improves the decision-making process</w:t>
      </w:r>
      <w:bookmarkEnd w:id="21"/>
    </w:p>
    <w:p w14:paraId="30EFC79D" w14:textId="77777777" w:rsidR="003D0B8A" w:rsidRPr="009935AA" w:rsidRDefault="003D0B8A" w:rsidP="009935AA">
      <w:pPr>
        <w:spacing w:after="0" w:line="276" w:lineRule="auto"/>
        <w:ind w:left="0" w:firstLine="0"/>
        <w:rPr>
          <w:sz w:val="22"/>
        </w:rPr>
      </w:pPr>
      <w:r w:rsidRPr="009935AA">
        <w:rPr>
          <w:sz w:val="22"/>
        </w:rPr>
        <w:t>Source: This study, 2024</w:t>
      </w:r>
    </w:p>
    <w:p w14:paraId="79C99CE3" w14:textId="77777777" w:rsidR="003D0B8A" w:rsidRPr="009935AA" w:rsidRDefault="003D0B8A" w:rsidP="009935AA">
      <w:pPr>
        <w:spacing w:after="0" w:line="276" w:lineRule="auto"/>
        <w:ind w:left="0" w:firstLine="0"/>
        <w:rPr>
          <w:sz w:val="22"/>
        </w:rPr>
      </w:pPr>
      <w:r w:rsidRPr="009935AA">
        <w:rPr>
          <w:sz w:val="22"/>
        </w:rPr>
        <w:t>A large portion of respondents, 40%, agree that the MSS system improves decision-making, while an additional 35% strongly agree with this statement. This indicates that the majority of managers believe that the MSS system enhances their ability to make timely and informed decisions. The system likely supports them in various ways, such as by providing real-time data on team performance, simplifying HR tasks, and enabling quicker approvals for leave requests or other employee-related matters. This high level of agreement suggests that for many managers, the MSS system has become an essential tool for managing their teams more efficiently.</w:t>
      </w:r>
    </w:p>
    <w:p w14:paraId="46949BE9" w14:textId="77777777" w:rsidR="003D0B8A" w:rsidRPr="009935AA" w:rsidRDefault="003D0B8A" w:rsidP="009935AA">
      <w:pPr>
        <w:spacing w:after="0" w:line="276" w:lineRule="auto"/>
        <w:ind w:left="0" w:firstLine="0"/>
        <w:rPr>
          <w:sz w:val="22"/>
        </w:rPr>
      </w:pPr>
      <w:r w:rsidRPr="009935AA">
        <w:rPr>
          <w:sz w:val="22"/>
        </w:rPr>
        <w:t xml:space="preserve">However, 15% of respondents remain neutral regarding the MSS system’s impact on decision-making. This neutrality may indicate that while these managers use the system, they do not find it significantly influences their decision-making processes. It is possible that the system may not be fully integrated into their workflows, or that they do not use it as frequently for decision-making as other managers. These managers might benefit from additional training or support to </w:t>
      </w:r>
      <w:r w:rsidRPr="009935AA">
        <w:rPr>
          <w:sz w:val="22"/>
        </w:rPr>
        <w:t>better understand the full capabilities of the MSS system and how it can enhance their decision-making.</w:t>
      </w:r>
    </w:p>
    <w:p w14:paraId="4E2E25C4" w14:textId="77777777" w:rsidR="003D0B8A" w:rsidRPr="009935AA" w:rsidRDefault="003D0B8A" w:rsidP="009935AA">
      <w:pPr>
        <w:spacing w:after="0" w:line="276" w:lineRule="auto"/>
        <w:ind w:left="0" w:firstLine="0"/>
        <w:rPr>
          <w:sz w:val="22"/>
        </w:rPr>
      </w:pPr>
      <w:r w:rsidRPr="009935AA">
        <w:rPr>
          <w:sz w:val="22"/>
        </w:rPr>
        <w:t xml:space="preserve">A small portion of respondents, 5%, either disagree or strongly disagree with the statement that the MSS system improves decision-making. These managers may experience difficulties with the system’s usability, access to relevant data, or the way the system is integrated into their management practices. For these individuals, the MSS system may not be meeting their expectations, potentially leading to delays in decision-making or inefficiencies in managing their teams. </w:t>
      </w:r>
    </w:p>
    <w:p w14:paraId="5B6BAE29" w14:textId="77777777" w:rsidR="003D0B8A" w:rsidRPr="009935AA" w:rsidRDefault="003D0B8A" w:rsidP="009935AA">
      <w:pPr>
        <w:spacing w:after="0" w:line="276" w:lineRule="auto"/>
        <w:ind w:left="0" w:firstLine="0"/>
        <w:rPr>
          <w:sz w:val="22"/>
        </w:rPr>
      </w:pPr>
      <w:r w:rsidRPr="009935AA">
        <w:rPr>
          <w:sz w:val="22"/>
        </w:rPr>
        <w:t>An interview with respondents on How would you rate the overall impact of HRIS accessibility on organizational performance at the RC’s Office, respondents were quoted saying that:</w:t>
      </w:r>
    </w:p>
    <w:p w14:paraId="4D05528E" w14:textId="77777777" w:rsidR="003D0B8A" w:rsidRPr="009935AA" w:rsidRDefault="003D0B8A" w:rsidP="009935AA">
      <w:pPr>
        <w:spacing w:after="0" w:line="276" w:lineRule="auto"/>
        <w:ind w:left="0" w:firstLine="0"/>
        <w:rPr>
          <w:i/>
          <w:iCs/>
          <w:sz w:val="22"/>
        </w:rPr>
      </w:pPr>
      <w:r w:rsidRPr="009935AA">
        <w:rPr>
          <w:i/>
          <w:iCs/>
          <w:sz w:val="22"/>
        </w:rPr>
        <w:t>"It has had a significant impact, especially in reducing paperwork and manual processes. The ability to access employee data quickly has made us more efficient." (July 14, 2024).</w:t>
      </w:r>
    </w:p>
    <w:p w14:paraId="603CEE7F" w14:textId="7CCB22DB" w:rsidR="003D0B8A" w:rsidRPr="009935AA" w:rsidRDefault="003D0B8A" w:rsidP="009935AA">
      <w:pPr>
        <w:spacing w:after="0" w:line="276" w:lineRule="auto"/>
        <w:ind w:left="0" w:firstLine="0"/>
        <w:rPr>
          <w:b/>
          <w:bCs/>
          <w:sz w:val="22"/>
        </w:rPr>
      </w:pPr>
      <w:bookmarkStart w:id="22" w:name="_Toc180181066"/>
      <w:r w:rsidRPr="009935AA">
        <w:rPr>
          <w:b/>
          <w:bCs/>
          <w:sz w:val="22"/>
        </w:rPr>
        <w:t>4.3.4 How has the MSS system affected the overall organizational performance</w:t>
      </w:r>
      <w:bookmarkEnd w:id="22"/>
    </w:p>
    <w:p w14:paraId="5012D3F9" w14:textId="77777777" w:rsidR="003D0B8A" w:rsidRPr="009935AA" w:rsidRDefault="003D0B8A" w:rsidP="009935AA">
      <w:pPr>
        <w:spacing w:after="0" w:line="276" w:lineRule="auto"/>
        <w:ind w:left="0" w:firstLine="0"/>
        <w:rPr>
          <w:sz w:val="22"/>
        </w:rPr>
      </w:pPr>
      <w:r w:rsidRPr="009935AA">
        <w:rPr>
          <w:noProof/>
          <w:sz w:val="22"/>
        </w:rPr>
        <w:drawing>
          <wp:inline distT="0" distB="0" distL="0" distR="0" wp14:anchorId="7A0AF563" wp14:editId="69AB6719">
            <wp:extent cx="2630170" cy="2545871"/>
            <wp:effectExtent l="0" t="0" r="0"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53460" cy="2568414"/>
                    </a:xfrm>
                    <a:prstGeom prst="rect">
                      <a:avLst/>
                    </a:prstGeom>
                    <a:noFill/>
                  </pic:spPr>
                </pic:pic>
              </a:graphicData>
            </a:graphic>
          </wp:inline>
        </w:drawing>
      </w:r>
    </w:p>
    <w:p w14:paraId="7D5AD50A" w14:textId="77777777" w:rsidR="003D0B8A" w:rsidRPr="009935AA" w:rsidRDefault="003D0B8A" w:rsidP="009935AA">
      <w:pPr>
        <w:spacing w:after="0" w:line="276" w:lineRule="auto"/>
        <w:ind w:left="0" w:firstLine="0"/>
        <w:rPr>
          <w:i/>
          <w:iCs/>
          <w:sz w:val="22"/>
        </w:rPr>
      </w:pPr>
      <w:bookmarkStart w:id="23" w:name="_Toc180180365"/>
      <w:r w:rsidRPr="009935AA">
        <w:rPr>
          <w:i/>
          <w:iCs/>
          <w:sz w:val="22"/>
        </w:rPr>
        <w:t xml:space="preserve">Figure </w:t>
      </w:r>
      <w:r w:rsidRPr="009935AA">
        <w:rPr>
          <w:i/>
          <w:iCs/>
          <w:sz w:val="22"/>
        </w:rPr>
        <w:fldChar w:fldCharType="begin"/>
      </w:r>
      <w:r w:rsidRPr="009935AA">
        <w:rPr>
          <w:i/>
          <w:iCs/>
          <w:sz w:val="22"/>
        </w:rPr>
        <w:instrText xml:space="preserve"> SEQ Figure \* ARABIC </w:instrText>
      </w:r>
      <w:r w:rsidRPr="009935AA">
        <w:rPr>
          <w:i/>
          <w:iCs/>
          <w:sz w:val="22"/>
        </w:rPr>
        <w:fldChar w:fldCharType="separate"/>
      </w:r>
      <w:r w:rsidRPr="009935AA">
        <w:rPr>
          <w:i/>
          <w:iCs/>
          <w:sz w:val="22"/>
        </w:rPr>
        <w:t>15</w:t>
      </w:r>
      <w:r w:rsidRPr="009935AA">
        <w:rPr>
          <w:sz w:val="22"/>
        </w:rPr>
        <w:fldChar w:fldCharType="end"/>
      </w:r>
      <w:r w:rsidRPr="009935AA">
        <w:rPr>
          <w:i/>
          <w:iCs/>
          <w:sz w:val="22"/>
        </w:rPr>
        <w:t>: How has the MSS system affected the overall organizational performance</w:t>
      </w:r>
      <w:bookmarkEnd w:id="23"/>
    </w:p>
    <w:p w14:paraId="20ABDBD1" w14:textId="77777777" w:rsidR="003D0B8A" w:rsidRPr="009935AA" w:rsidRDefault="003D0B8A" w:rsidP="009935AA">
      <w:pPr>
        <w:spacing w:after="0" w:line="276" w:lineRule="auto"/>
        <w:ind w:left="0" w:firstLine="0"/>
        <w:rPr>
          <w:sz w:val="22"/>
        </w:rPr>
      </w:pPr>
      <w:r w:rsidRPr="009935AA">
        <w:rPr>
          <w:sz w:val="22"/>
        </w:rPr>
        <w:t>Source: This study, 2024</w:t>
      </w:r>
    </w:p>
    <w:p w14:paraId="7C1CAC13" w14:textId="77777777" w:rsidR="003D0B8A" w:rsidRPr="009935AA" w:rsidRDefault="003D0B8A" w:rsidP="009935AA">
      <w:pPr>
        <w:spacing w:after="0" w:line="276" w:lineRule="auto"/>
        <w:ind w:left="0" w:firstLine="0"/>
        <w:rPr>
          <w:sz w:val="22"/>
        </w:rPr>
      </w:pPr>
      <w:r w:rsidRPr="009935AA">
        <w:rPr>
          <w:sz w:val="22"/>
        </w:rPr>
        <w:t xml:space="preserve">A significant portion of respondents, 35%, reported that the MSS system has somewhat improved performance within the organization. These managers likely find that the MSS system simplifies various administrative and </w:t>
      </w:r>
      <w:r w:rsidRPr="009935AA">
        <w:rPr>
          <w:sz w:val="22"/>
        </w:rPr>
        <w:lastRenderedPageBreak/>
        <w:t>HR-related tasks, such as approving leave requests, tracking team performance, and managing employee data. By automating these tasks, the MSS system frees up time for managers to focus on more strategic activities, contributing to improved organizational efficiency and effectiveness.</w:t>
      </w:r>
    </w:p>
    <w:p w14:paraId="73025C38" w14:textId="77777777" w:rsidR="003D0B8A" w:rsidRPr="009935AA" w:rsidRDefault="003D0B8A" w:rsidP="009935AA">
      <w:pPr>
        <w:spacing w:after="0" w:line="276" w:lineRule="auto"/>
        <w:ind w:left="0" w:firstLine="0"/>
        <w:rPr>
          <w:sz w:val="22"/>
        </w:rPr>
      </w:pPr>
      <w:r w:rsidRPr="009935AA">
        <w:rPr>
          <w:sz w:val="22"/>
        </w:rPr>
        <w:t>Additionally, 30% of respondents indicated that the MSS system has greatly improved performance. For these managers, the system plays a crucial role in enhancing productivity by allowing them to make timely decisions, access real-time data, and manage their teams more effectively. This group likely sees the MSS system as a critical tool that not only streamlines routine tasks but also helps them achieve better outcomes for their teams and the organization as a whole. The system’s integration into their daily operations appears to have had a substantial positive impact on performance.  However, 20% of respondents stated that the MSS system has had no impact on performance. This neutral response suggests that for these managers, the system may not play a significant role in their day-to-day activities or in their ability to improve team performance. It is possible that they either do not use the system frequently or that its functionality does not align closely with their management needs. These managers may benefit from further support or training to better integrate the MSS system into their workflows.</w:t>
      </w:r>
    </w:p>
    <w:p w14:paraId="3C98D258" w14:textId="77777777" w:rsidR="003D0B8A" w:rsidRPr="009935AA" w:rsidRDefault="003D0B8A" w:rsidP="009935AA">
      <w:pPr>
        <w:spacing w:after="0" w:line="276" w:lineRule="auto"/>
        <w:ind w:left="0" w:firstLine="0"/>
        <w:rPr>
          <w:sz w:val="22"/>
        </w:rPr>
      </w:pPr>
      <w:r w:rsidRPr="009935AA">
        <w:rPr>
          <w:sz w:val="22"/>
        </w:rPr>
        <w:t>A smaller portion of respondents, 10%, believe that the MSS system has somewhat reduced performance, while 5% indicated that it has greatly reduced performance. These responses could point to challenges related to the system’s usability, functionality, or accessibility. Managers in this group may experience difficulties navigating the system or accessing the data they need, which could lead to inefficiencies and delays in decision-making. For these managers, the MSS system may be more of a hindrance than a help, highlighting areas where the system could be improved to better support their needs.</w:t>
      </w:r>
    </w:p>
    <w:p w14:paraId="4DCA5980" w14:textId="09D467D6" w:rsidR="003D0B8A" w:rsidRPr="009935AA" w:rsidRDefault="003D0B8A" w:rsidP="009935AA">
      <w:pPr>
        <w:spacing w:after="0" w:line="276" w:lineRule="auto"/>
        <w:ind w:left="0" w:firstLine="0"/>
        <w:rPr>
          <w:b/>
          <w:bCs/>
          <w:sz w:val="22"/>
        </w:rPr>
      </w:pPr>
      <w:r w:rsidRPr="009935AA">
        <w:rPr>
          <w:b/>
          <w:bCs/>
          <w:sz w:val="22"/>
        </w:rPr>
        <w:t xml:space="preserve"> </w:t>
      </w:r>
      <w:bookmarkStart w:id="24" w:name="_Toc180181067"/>
      <w:r w:rsidRPr="009935AA">
        <w:rPr>
          <w:b/>
          <w:bCs/>
          <w:sz w:val="22"/>
        </w:rPr>
        <w:t>4.5 Discussion of the findings</w:t>
      </w:r>
      <w:bookmarkEnd w:id="24"/>
      <w:r w:rsidRPr="009935AA">
        <w:rPr>
          <w:b/>
          <w:bCs/>
          <w:sz w:val="22"/>
        </w:rPr>
        <w:t xml:space="preserve"> </w:t>
      </w:r>
    </w:p>
    <w:p w14:paraId="4B5AF3BD" w14:textId="77777777" w:rsidR="003D0B8A" w:rsidRPr="009935AA" w:rsidRDefault="003D0B8A" w:rsidP="009935AA">
      <w:pPr>
        <w:spacing w:after="0" w:line="276" w:lineRule="auto"/>
        <w:ind w:left="0" w:firstLine="0"/>
        <w:rPr>
          <w:sz w:val="22"/>
        </w:rPr>
      </w:pPr>
      <w:r w:rsidRPr="009935AA">
        <w:rPr>
          <w:sz w:val="22"/>
        </w:rPr>
        <w:t>This gender balance allows the study to capture a wide range of perspectives, reducing the risk of gender bias in the results. Gender can play a role in how systems like HRIS, ESS, and MSS are perceived, especially considering potential differences in roles or access to these systems. By including both male and female respondents, the findings reflect diverse experiences and ensure that the results are more comprehensive and representative of the population under study. The age distribution of the respondents highlights a healthy mix of employees from various age groups. The presence of younger employees, those just starting their careers, suggests that the organization is attracting fresh talent. These younger respondents likely bring innovative ideas and adaptability to new technologies, making them more receptive to systems like HRIS and ESS.</w:t>
      </w:r>
    </w:p>
    <w:p w14:paraId="7B456C87" w14:textId="77777777" w:rsidR="003D0B8A" w:rsidRPr="009935AA" w:rsidRDefault="003D0B8A" w:rsidP="009935AA">
      <w:pPr>
        <w:spacing w:after="0" w:line="276" w:lineRule="auto"/>
        <w:ind w:left="0" w:firstLine="0"/>
        <w:rPr>
          <w:sz w:val="22"/>
        </w:rPr>
      </w:pPr>
      <w:r w:rsidRPr="009935AA">
        <w:rPr>
          <w:sz w:val="22"/>
        </w:rPr>
        <w:t>On the other hand, the more experienced respondents, particularly those in senior positions, contribute valuable insights based on their long-term involvement in the organization. These individuals are likely to offer practical feedback on the functionality of MSS systems, which are often used for decision-making at managerial levels. The diversity in age also suggests the possibility of cross-generational learning, where younger employees benefit from the mentorship of older, more experienced colleagues, while the latter group may gain from the technological fluency of the former. The respondents came from key functional departments such as Human Resources, Finance, and Administration. This distribution across departments highlights the interdisciplinary nature of the organization, with each department contributing to its overall operational efficiency and strategic decision-making.</w:t>
      </w:r>
    </w:p>
    <w:p w14:paraId="31617333" w14:textId="77777777" w:rsidR="003D0B8A" w:rsidRPr="009935AA" w:rsidRDefault="003D0B8A" w:rsidP="009935AA">
      <w:pPr>
        <w:spacing w:after="0" w:line="276" w:lineRule="auto"/>
        <w:ind w:left="0" w:firstLine="0"/>
        <w:rPr>
          <w:sz w:val="22"/>
        </w:rPr>
      </w:pPr>
      <w:r w:rsidRPr="009935AA">
        <w:rPr>
          <w:sz w:val="22"/>
        </w:rPr>
        <w:t xml:space="preserve">The representation from Human Resources is particularly significant, as HR professionals are typically the primary users of HRIS and ESS systems. Their feedback is crucial in evaluating the effectiveness of these systems in managing employee-related tasks such as recruitment, performance management, and employee engagement. The inclusion of Finance professionals in the study provides insights into the </w:t>
      </w:r>
      <w:r w:rsidRPr="009935AA">
        <w:rPr>
          <w:sz w:val="22"/>
        </w:rPr>
        <w:lastRenderedPageBreak/>
        <w:t>financial management side of the organization, offering a perspective on how MSS systems support budgeting, financial planning, and resource allocation. Lastly, the Administration department plays a critical role in the smooth functioning of daily operations, ensuring that systems like HRIS and MSS contribute to overall organizational efficiency.</w:t>
      </w:r>
    </w:p>
    <w:p w14:paraId="028D449F" w14:textId="77777777" w:rsidR="003D0B8A" w:rsidRPr="009935AA" w:rsidRDefault="003D0B8A" w:rsidP="009935AA">
      <w:pPr>
        <w:spacing w:after="0" w:line="276" w:lineRule="auto"/>
        <w:ind w:left="0" w:firstLine="0"/>
        <w:rPr>
          <w:sz w:val="22"/>
        </w:rPr>
      </w:pPr>
      <w:r w:rsidRPr="009935AA">
        <w:rPr>
          <w:sz w:val="22"/>
        </w:rPr>
        <w:t>The distribution across these departments helps ensure that the study captures a wide range of perspectives, as each department interacts with these systems in different ways depending on their operational focus. The variety in the respondents’ years of experience reflects a diverse workforce, from newer employees to those with a long tenure in the organization. Newer employees provide insights into how user-friendly the systems are for those still familiarizing themselves with the organization’s processes. Their feedback is essential for understanding how effectively HRIS and ESS systems support onboarding and daily operations for newer staff.</w:t>
      </w:r>
    </w:p>
    <w:p w14:paraId="008E3A1E" w14:textId="77777777" w:rsidR="003D0B8A" w:rsidRPr="009935AA" w:rsidRDefault="003D0B8A" w:rsidP="009935AA">
      <w:pPr>
        <w:spacing w:after="0" w:line="276" w:lineRule="auto"/>
        <w:ind w:left="0" w:firstLine="0"/>
        <w:rPr>
          <w:sz w:val="22"/>
        </w:rPr>
      </w:pPr>
      <w:r w:rsidRPr="009935AA">
        <w:rPr>
          <w:sz w:val="22"/>
        </w:rPr>
        <w:t>Mid-career professionals, who have been with the organization for several years, offer a perspective shaped by both experience and ambition. They are likely involved in both the implementation of systems and managerial tasks, giving them a dual perspective on how these systems support both individual productivity and team management. The most experienced respondents, likely holding leadership or senior management roles, provide invaluable feedback on how MSS systems support decision-making and strategic planning. Their long-term view of the organization’s development ensures that their insights are rooted in a deep understanding of its operations and goals.</w:t>
      </w:r>
    </w:p>
    <w:p w14:paraId="6B5846C6" w14:textId="77777777" w:rsidR="003D0B8A" w:rsidRPr="009935AA" w:rsidRDefault="003D0B8A" w:rsidP="009935AA">
      <w:pPr>
        <w:spacing w:after="0" w:line="276" w:lineRule="auto"/>
        <w:ind w:left="0" w:firstLine="0"/>
        <w:rPr>
          <w:sz w:val="22"/>
        </w:rPr>
      </w:pPr>
      <w:r w:rsidRPr="009935AA">
        <w:rPr>
          <w:sz w:val="22"/>
        </w:rPr>
        <w:t>The distribution across these experience levels ensures that the study captures the full spectrum of employee insights, from those still learning the ropes to those making critical decisions for the organization’s future. This breadth of experience provides a holistic view of how the systems in question support employees at various stages of their careers.</w:t>
      </w:r>
    </w:p>
    <w:p w14:paraId="787C9793" w14:textId="77777777" w:rsidR="003D0B8A" w:rsidRPr="009935AA" w:rsidRDefault="003D0B8A" w:rsidP="009935AA">
      <w:pPr>
        <w:spacing w:after="0" w:line="276" w:lineRule="auto"/>
        <w:ind w:left="0" w:firstLine="0"/>
        <w:rPr>
          <w:sz w:val="22"/>
        </w:rPr>
      </w:pPr>
      <w:r w:rsidRPr="009935AA">
        <w:rPr>
          <w:sz w:val="22"/>
        </w:rPr>
        <w:t>The accessibility of the Human Resource Information System (HRIS) is a critical factor influencing the effectiveness of human resource management processes. HRIS provides the backbone for managing employee data, payroll, benefits, recruitment, and performance management. When HRIS is accessible, it streamlines these processes, making them more efficient and reducing the administrative burden on employees and managers alike. The degree to which HRIS is accessible can significantly affect employees' ability to perform tasks efficiently, retrieve information, and make data-driven decisions that impact organizational performance.</w:t>
      </w:r>
    </w:p>
    <w:p w14:paraId="5ECFD797" w14:textId="77777777" w:rsidR="003D0B8A" w:rsidRPr="009935AA" w:rsidRDefault="003D0B8A" w:rsidP="009935AA">
      <w:pPr>
        <w:spacing w:after="0" w:line="276" w:lineRule="auto"/>
        <w:ind w:left="0" w:firstLine="0"/>
        <w:rPr>
          <w:sz w:val="22"/>
        </w:rPr>
      </w:pPr>
      <w:r w:rsidRPr="009935AA">
        <w:rPr>
          <w:sz w:val="22"/>
        </w:rPr>
        <w:t>In this study, respondents reported varying levels of accessibility when using the HRIS. The majority found the system accessible and beneficial for completing HR-related tasks such as payroll management, leave requests, and performance tracking. A significant number of respondents, however, indicated neutral or negative experiences, suggesting that while the system functions well for many, there are areas where it could be improved to support a wider range of employees. Empirical studies echo these findings. Farrell and Hannon (2020) conducted a study in the financial services sector in Europe, finding that easier access to employee data via HRIS enabled managers to make more informed and timely decisions, which enhanced employee engagement and organizational productivity. Similarly, Kaplan and Norton (2019) highlighted the importance of real-time access to HR data for organizational agility and resource allocation. Both studies support the notion that HRIS accessibility positively influences decision-making processes and organizational performance, which is reflected in the feedback from employees in this study.</w:t>
      </w:r>
    </w:p>
    <w:p w14:paraId="668E98FD" w14:textId="77777777" w:rsidR="003D0B8A" w:rsidRPr="009935AA" w:rsidRDefault="003D0B8A" w:rsidP="009935AA">
      <w:pPr>
        <w:spacing w:after="0" w:line="276" w:lineRule="auto"/>
        <w:ind w:left="0" w:firstLine="0"/>
        <w:rPr>
          <w:sz w:val="22"/>
        </w:rPr>
      </w:pPr>
      <w:r w:rsidRPr="009935AA">
        <w:rPr>
          <w:sz w:val="22"/>
        </w:rPr>
        <w:t xml:space="preserve">The impact of HRIS on organizational performance is substantial. Respondents in this study overwhelmingly agreed that HRIS positively influences their work by automating routine HR tasks and providing easier access to data, thus enhancing both individual and organizational productivity. Respondents noted that HRIS improved their ability to focus on strategic tasks </w:t>
      </w:r>
      <w:r w:rsidRPr="009935AA">
        <w:rPr>
          <w:sz w:val="22"/>
        </w:rPr>
        <w:lastRenderedPageBreak/>
        <w:t xml:space="preserve">rather than manual administrative work, which directly contributed to better organizational outcomes. This finding aligns with research conducted by Muriithi and Kamau (2018) in Kenya’s telecommunications sector, where accessible HR systems provided real-time data for workforce planning and reduced operational inefficiencies. Similarly, </w:t>
      </w:r>
      <w:proofErr w:type="spellStart"/>
      <w:r w:rsidRPr="009935AA">
        <w:rPr>
          <w:sz w:val="22"/>
        </w:rPr>
        <w:t>Msangi</w:t>
      </w:r>
      <w:proofErr w:type="spellEnd"/>
      <w:r w:rsidRPr="009935AA">
        <w:rPr>
          <w:sz w:val="22"/>
        </w:rPr>
        <w:t xml:space="preserve"> and Komba (2022) found that accessible HRIS systems in educational institutions in Tanzania motivated employees and contributed to better organizational performance by streamlining HR processes, such as managing employee performance and tracking work attendance.</w:t>
      </w:r>
    </w:p>
    <w:p w14:paraId="079019A6" w14:textId="77777777" w:rsidR="003D0B8A" w:rsidRPr="009935AA" w:rsidRDefault="003D0B8A" w:rsidP="009935AA">
      <w:pPr>
        <w:spacing w:after="0" w:line="276" w:lineRule="auto"/>
        <w:ind w:left="0" w:firstLine="0"/>
        <w:rPr>
          <w:sz w:val="22"/>
        </w:rPr>
      </w:pPr>
    </w:p>
    <w:p w14:paraId="3E34B2D2" w14:textId="77777777" w:rsidR="003D0B8A" w:rsidRPr="009935AA" w:rsidRDefault="003D0B8A" w:rsidP="009935AA">
      <w:pPr>
        <w:spacing w:after="0" w:line="276" w:lineRule="auto"/>
        <w:ind w:left="0" w:firstLine="0"/>
        <w:rPr>
          <w:sz w:val="22"/>
        </w:rPr>
      </w:pPr>
      <w:r w:rsidRPr="009935AA">
        <w:rPr>
          <w:sz w:val="22"/>
        </w:rPr>
        <w:t>A respondent in this study supported this conclusion, stating, "The ESS system has cut down on administrative bottlenecks, which has improved overall efficiency, especially in the HR department." (July 14, 2024). This feedback underscores the importance of HRIS in reducing manual administrative burdens, allowing employees to focus on tasks that drive organizational success.</w:t>
      </w:r>
    </w:p>
    <w:p w14:paraId="06BD0101" w14:textId="77777777" w:rsidR="003D0B8A" w:rsidRPr="009935AA" w:rsidRDefault="003D0B8A" w:rsidP="009935AA">
      <w:pPr>
        <w:spacing w:after="0" w:line="276" w:lineRule="auto"/>
        <w:ind w:left="0" w:firstLine="0"/>
        <w:rPr>
          <w:sz w:val="22"/>
        </w:rPr>
      </w:pPr>
      <w:r w:rsidRPr="009935AA">
        <w:rPr>
          <w:sz w:val="22"/>
        </w:rPr>
        <w:t>The efficiency of daily tasks is highly dependent on the accessibility of HRIS. When employees can easily navigate the system, they can efficiently manage HR-related tasks such as reviewing payroll, applying for leave, or tracking performance. The majority of respondents reported that HRIS somewhat or greatly improves their daily efficiency, suggesting that accessible systems play a crucial role in streamlining operations and enhancing productivity. This finding is consistent with the global survey conducted by Deloitte (2021), which found that organizations with accessible HR systems experienced fewer delays in handling HR tasks such as payroll and employee onboarding. Moyo and Mashaba (2017) also observed that accessible HRIS in South Africa's public health sector improved service delivery and employee productivity by enabling better management of staff schedules and attendance tracking.</w:t>
      </w:r>
    </w:p>
    <w:p w14:paraId="1BDC2742" w14:textId="77777777" w:rsidR="003D0B8A" w:rsidRPr="009935AA" w:rsidRDefault="003D0B8A" w:rsidP="009935AA">
      <w:pPr>
        <w:spacing w:after="0" w:line="276" w:lineRule="auto"/>
        <w:ind w:left="0" w:firstLine="0"/>
        <w:rPr>
          <w:sz w:val="22"/>
        </w:rPr>
      </w:pPr>
    </w:p>
    <w:p w14:paraId="67DAC2AD" w14:textId="77777777" w:rsidR="003D0B8A" w:rsidRPr="009935AA" w:rsidRDefault="003D0B8A" w:rsidP="009935AA">
      <w:pPr>
        <w:spacing w:after="0" w:line="276" w:lineRule="auto"/>
        <w:ind w:left="0" w:firstLine="0"/>
        <w:rPr>
          <w:sz w:val="22"/>
        </w:rPr>
      </w:pPr>
      <w:r w:rsidRPr="009935AA">
        <w:rPr>
          <w:sz w:val="22"/>
        </w:rPr>
        <w:t xml:space="preserve">A minority of respondents in this study reported that HRIS had little or no impact on their daily efficiency, </w:t>
      </w:r>
      <w:r w:rsidRPr="009935AA">
        <w:rPr>
          <w:sz w:val="22"/>
        </w:rPr>
        <w:t>with a small percentage indicating that it reduced efficiency. These responses highlight potential challenges related to the system's usability or integration with specific roles. Similar challenges were identified in Kariuki and Wanjohi's (2020) study in Kenya’s banking sector, where some employees reported that HRIS systems, although beneficial, needed improvements in user interface design to enhance functionality and reduce workflow disruptions.</w:t>
      </w:r>
    </w:p>
    <w:p w14:paraId="4E6B4D6D" w14:textId="77777777" w:rsidR="003D0B8A" w:rsidRPr="009935AA" w:rsidRDefault="003D0B8A" w:rsidP="009935AA">
      <w:pPr>
        <w:spacing w:after="0" w:line="276" w:lineRule="auto"/>
        <w:ind w:left="0" w:firstLine="0"/>
        <w:rPr>
          <w:sz w:val="22"/>
        </w:rPr>
      </w:pPr>
      <w:r w:rsidRPr="009935AA">
        <w:rPr>
          <w:sz w:val="22"/>
        </w:rPr>
        <w:t>The findings of this study are strongly aligned with existing literature that highlights the importance of HRIS accessibility in driving organizational performance. Kaplan and Norton (2019) argue that real-time access to HR data enables managers to monitor employee productivity, make data-driven decisions, and adjust organizational strategies, which leads to improved resource allocation and performance. Farrell and Hannon (2020) also found that accessible HR systems positively impacted managerial decision-making, leading to improved employee engagement and productivity in the financial services sector.</w:t>
      </w:r>
    </w:p>
    <w:p w14:paraId="05861BA1" w14:textId="77777777" w:rsidR="003D0B8A" w:rsidRPr="009935AA" w:rsidRDefault="003D0B8A" w:rsidP="009935AA">
      <w:pPr>
        <w:spacing w:after="0" w:line="276" w:lineRule="auto"/>
        <w:ind w:left="0" w:firstLine="0"/>
        <w:rPr>
          <w:sz w:val="22"/>
        </w:rPr>
      </w:pPr>
    </w:p>
    <w:p w14:paraId="04DE987A" w14:textId="77777777" w:rsidR="003D0B8A" w:rsidRPr="009935AA" w:rsidRDefault="003D0B8A" w:rsidP="009935AA">
      <w:pPr>
        <w:spacing w:after="0" w:line="276" w:lineRule="auto"/>
        <w:ind w:left="0" w:firstLine="0"/>
        <w:rPr>
          <w:sz w:val="22"/>
        </w:rPr>
      </w:pPr>
      <w:r w:rsidRPr="009935AA">
        <w:rPr>
          <w:sz w:val="22"/>
        </w:rPr>
        <w:t xml:space="preserve">In Kenya, Muriithi and Kamau (2018) concluded that accessible HRIS provided real-time data that allowed managers to plan the workforce more effectively, which reduced inefficiencies and improved performance. Deloitte (2021) similarly reported that organizations with accessible HR systems experienced fewer delays in HR processes, enabling managers to focus on strategic objectives rather than administrative issues. In the context of Tanzania, </w:t>
      </w:r>
      <w:proofErr w:type="spellStart"/>
      <w:r w:rsidRPr="009935AA">
        <w:rPr>
          <w:sz w:val="22"/>
        </w:rPr>
        <w:t>Msangi</w:t>
      </w:r>
      <w:proofErr w:type="spellEnd"/>
      <w:r w:rsidRPr="009935AA">
        <w:rPr>
          <w:sz w:val="22"/>
        </w:rPr>
        <w:t xml:space="preserve"> and Komba (2022) found that accessible HRIS in educational institutions motivated employees by allowing them to manage their professional development and performance reviews efficiently. This led to improved organizational outcomes, particularly in education, where employee performance has a direct impact on student outcomes. These findings align with the results of this study, where accessible HRIS was reported to enhance performance and streamline administrative </w:t>
      </w:r>
      <w:r w:rsidRPr="009935AA">
        <w:rPr>
          <w:sz w:val="22"/>
        </w:rPr>
        <w:lastRenderedPageBreak/>
        <w:t>tasks, contributing to improved organizational efficiency.</w:t>
      </w:r>
    </w:p>
    <w:p w14:paraId="21B9F31E" w14:textId="77777777" w:rsidR="003D0B8A" w:rsidRPr="009935AA" w:rsidRDefault="003D0B8A" w:rsidP="009935AA">
      <w:pPr>
        <w:spacing w:after="0" w:line="276" w:lineRule="auto"/>
        <w:ind w:left="0" w:firstLine="0"/>
        <w:rPr>
          <w:sz w:val="22"/>
        </w:rPr>
      </w:pPr>
      <w:r w:rsidRPr="009935AA">
        <w:rPr>
          <w:sz w:val="22"/>
        </w:rPr>
        <w:t xml:space="preserve">Employee Self-Service (ESS) systems are designed to empower employees by enabling them to manage personal HR-related tasks independently. At the Regional Commissioner’s (RC) Office, the ESS system contributes to organizational performance by enhancing productivity, reducing the administrative workload, and improving overall operational efficiency. </w:t>
      </w:r>
    </w:p>
    <w:p w14:paraId="75B08609" w14:textId="77777777" w:rsidR="003D0B8A" w:rsidRPr="009935AA" w:rsidRDefault="003D0B8A" w:rsidP="009935AA">
      <w:pPr>
        <w:spacing w:after="0" w:line="276" w:lineRule="auto"/>
        <w:ind w:left="0" w:firstLine="0"/>
        <w:rPr>
          <w:sz w:val="22"/>
        </w:rPr>
      </w:pPr>
      <w:r w:rsidRPr="009935AA">
        <w:rPr>
          <w:sz w:val="22"/>
        </w:rPr>
        <w:t>The findings show that, familiarity with ESS systems is crucial for understanding their effectiveness. In this study, the majority of respondents at the RC’s Office were familiar with the ESS system, indicating that it is well-integrated into daily operations. The widespread familiarity suggests that employees regularly use the system for HR tasks such as managing leave, viewing payroll, and updating personal information. However, a notable portion of respondents indicated a lack of familiarity, pointing to potential areas for improvement in training and awareness. The findings from this study align with those of Jones and Browne (2018), who found that widespread adoption of ESS in the UK manufacturing sector improved operational efficiency and employee satisfaction by increasing transparency and making HR services more accessible to employees. The integration of ESS into daily workflows at the RC’s Office mirrors the benefits observed in other sectors where ESS systems reduce reliance on HR departments and empower employees to handle routine tasks independently.</w:t>
      </w:r>
    </w:p>
    <w:p w14:paraId="1012F3B2" w14:textId="77777777" w:rsidR="003D0B8A" w:rsidRPr="009935AA" w:rsidRDefault="003D0B8A" w:rsidP="009935AA">
      <w:pPr>
        <w:spacing w:after="0" w:line="276" w:lineRule="auto"/>
        <w:ind w:left="0" w:firstLine="0"/>
        <w:rPr>
          <w:sz w:val="22"/>
        </w:rPr>
      </w:pPr>
      <w:r w:rsidRPr="009935AA">
        <w:rPr>
          <w:sz w:val="22"/>
        </w:rPr>
        <w:t xml:space="preserve">The findings show that, the frequency with which employees use the ESS system reflects its integration into their daily work. In this study, most respondents reported regular use of the system, ranging from daily to weekly, for tasks such as submitting leave requests and accessing payroll information. However, a smaller portion of employees reported using the system rarely or not at all, suggesting that their roles may not require frequent interaction with ESS, or that they face challenges in using the system. The findings from this study are in line with the study by Schmidt and Keller </w:t>
      </w:r>
      <w:r w:rsidRPr="009935AA">
        <w:rPr>
          <w:sz w:val="22"/>
        </w:rPr>
        <w:t>(2020), which demonstrated that employees who frequently used ESS systems in medium-sized enterprises in Germany experienced improved communication and collaboration. In both studies, regular users of ESS systems reported greater efficiency in managing HR tasks, which positively influenced their overall performance. Additionally, the findings suggest that increasing training or improving system accessibility could encourage more consistent usage among those who currently use ESS infrequently.</w:t>
      </w:r>
    </w:p>
    <w:p w14:paraId="421BA0D9" w14:textId="77777777" w:rsidR="003D0B8A" w:rsidRPr="009935AA" w:rsidRDefault="003D0B8A" w:rsidP="009935AA">
      <w:pPr>
        <w:spacing w:after="0" w:line="276" w:lineRule="auto"/>
        <w:ind w:left="0" w:firstLine="0"/>
        <w:rPr>
          <w:sz w:val="22"/>
        </w:rPr>
      </w:pPr>
      <w:r w:rsidRPr="009935AA">
        <w:rPr>
          <w:sz w:val="22"/>
        </w:rPr>
        <w:t>The ESS system at the RC’s Office has had a clear impact on employee productivity. Respondents generally agreed that the system reduces time spent on HR-related administrative tasks, allowing them to focus more on their core responsibilities. For those who found the system highly effective, ESS played a crucial role in streamlining workflows and improving time management. These findings are supported by Lopez and Thompson (2021), who observed that ESS systems in Canadian financial institutions led to improved employee engagement and cost savings by reducing paper-based processes and allowing employees to manage personal data independently. In both studies, the autonomy provided by ESS systems was found to enhance productivity, as employees were able to handle HR-related tasks without needing constant HR intervention, thus improving overall operational efficiency.</w:t>
      </w:r>
    </w:p>
    <w:p w14:paraId="38F66C9D" w14:textId="77777777" w:rsidR="003D0B8A" w:rsidRPr="009935AA" w:rsidRDefault="003D0B8A" w:rsidP="009935AA">
      <w:pPr>
        <w:spacing w:after="0" w:line="276" w:lineRule="auto"/>
        <w:ind w:left="0" w:firstLine="0"/>
        <w:rPr>
          <w:sz w:val="22"/>
        </w:rPr>
      </w:pPr>
    </w:p>
    <w:p w14:paraId="60B19D52" w14:textId="77777777" w:rsidR="003D0B8A" w:rsidRPr="009935AA" w:rsidRDefault="003D0B8A" w:rsidP="009935AA">
      <w:pPr>
        <w:spacing w:after="0" w:line="276" w:lineRule="auto"/>
        <w:ind w:left="0" w:firstLine="0"/>
        <w:rPr>
          <w:sz w:val="22"/>
        </w:rPr>
      </w:pPr>
      <w:r w:rsidRPr="009935AA">
        <w:rPr>
          <w:sz w:val="22"/>
        </w:rPr>
        <w:t xml:space="preserve">The positive influence of ESS systems on organizational performance has been widely documented in empirical studies across different sectors. The findings from this study are in line with those of Smith and Perez (2019), who found that ESS systems in Canada’s healthcare sector improved operational efficiency by reducing the time employees spent on administrative tasks, enabling them to focus on core functions like patient care. Similarly, Njoroge and Wanjohi (2018) in Kenya’s banking sector found that ESS improved service delivery and employee engagement by allowing staff to manage their HR-related tasks more efficiently. Furthermore, Mboya and </w:t>
      </w:r>
      <w:r w:rsidRPr="009935AA">
        <w:rPr>
          <w:sz w:val="22"/>
        </w:rPr>
        <w:lastRenderedPageBreak/>
        <w:t>Mwita (2020) observed that ESS systems significantly improved the efficiency of HR processes in Tanzania’s healthcare sector. Their findings, which highlighted the role of ESS in streamlining tasks such as attendance tracking and payroll processing, align with the experiences at the RC’s Office, where ESS has similarly contributed to reducing the administrative burden and improving overall performance.</w:t>
      </w:r>
    </w:p>
    <w:p w14:paraId="18ED4E46" w14:textId="77777777" w:rsidR="003D0B8A" w:rsidRPr="009935AA" w:rsidRDefault="003D0B8A" w:rsidP="009935AA">
      <w:pPr>
        <w:spacing w:after="0" w:line="276" w:lineRule="auto"/>
        <w:ind w:left="0" w:firstLine="0"/>
        <w:rPr>
          <w:sz w:val="22"/>
        </w:rPr>
      </w:pPr>
    </w:p>
    <w:p w14:paraId="62E09417" w14:textId="77777777" w:rsidR="003D0B8A" w:rsidRPr="009935AA" w:rsidRDefault="003D0B8A" w:rsidP="009935AA">
      <w:pPr>
        <w:spacing w:after="0" w:line="276" w:lineRule="auto"/>
        <w:ind w:left="0" w:firstLine="0"/>
        <w:rPr>
          <w:sz w:val="22"/>
        </w:rPr>
      </w:pPr>
      <w:r w:rsidRPr="009935AA">
        <w:rPr>
          <w:sz w:val="22"/>
        </w:rPr>
        <w:t>The findings from this study are also consistent with the research conducted by Mutua and Ochieng (2021) in Kenya’s telecommunications industry. Their study found that ESS contributed to higher organizational performance by allowing employees to focus on professional development and strategic objectives, as the system reduced the time spent on repetitive HR tasks. This reflects the experience at the RC’s Office, where ESS has enabled employees to concentrate on their core duties by simplifying HR-related tasks.</w:t>
      </w:r>
    </w:p>
    <w:p w14:paraId="5C9E2D31" w14:textId="77777777" w:rsidR="003D0B8A" w:rsidRPr="009935AA" w:rsidRDefault="003D0B8A" w:rsidP="009935AA">
      <w:pPr>
        <w:spacing w:after="0" w:line="276" w:lineRule="auto"/>
        <w:ind w:left="0" w:firstLine="0"/>
        <w:rPr>
          <w:sz w:val="22"/>
        </w:rPr>
      </w:pPr>
    </w:p>
    <w:p w14:paraId="03A441D3" w14:textId="77777777" w:rsidR="003D0B8A" w:rsidRPr="009935AA" w:rsidRDefault="003D0B8A" w:rsidP="009935AA">
      <w:pPr>
        <w:spacing w:after="0" w:line="276" w:lineRule="auto"/>
        <w:ind w:left="0" w:firstLine="0"/>
        <w:rPr>
          <w:sz w:val="22"/>
        </w:rPr>
      </w:pPr>
      <w:r w:rsidRPr="009935AA">
        <w:rPr>
          <w:sz w:val="22"/>
        </w:rPr>
        <w:t xml:space="preserve">Employee Self-Service (ESS) systems are designed to empower employees by enabling them to manage personal HR-related tasks independently. At the Regional Commissioner’s (RC) Office, the ESS system contributes to organizational performance by enhancing productivity, reducing the administrative workload, and improving overall operational efficiency. </w:t>
      </w:r>
    </w:p>
    <w:p w14:paraId="4F7DDB0C" w14:textId="77777777" w:rsidR="003D0B8A" w:rsidRPr="009935AA" w:rsidRDefault="003D0B8A" w:rsidP="009935AA">
      <w:pPr>
        <w:spacing w:after="0" w:line="276" w:lineRule="auto"/>
        <w:ind w:left="0" w:firstLine="0"/>
        <w:rPr>
          <w:sz w:val="22"/>
        </w:rPr>
      </w:pPr>
      <w:r w:rsidRPr="009935AA">
        <w:rPr>
          <w:sz w:val="22"/>
        </w:rPr>
        <w:t>Familiarity with ESS systems is crucial for understanding their effectiveness. In this study, the majority of respondents at the RC’s Office were familiar with the ESS system, indicating that it is well-integrated into daily operations. The widespread familiarity suggests that employees regularly use the system for HR tasks such as managing leave, viewing payroll, and updating personal information. However, a notable portion of respondents indicated a lack of familiarity, pointing to potential areas for improvement in training and awareness.</w:t>
      </w:r>
    </w:p>
    <w:p w14:paraId="2A493952" w14:textId="77777777" w:rsidR="003D0B8A" w:rsidRPr="009935AA" w:rsidRDefault="003D0B8A" w:rsidP="009935AA">
      <w:pPr>
        <w:spacing w:after="0" w:line="276" w:lineRule="auto"/>
        <w:ind w:left="0" w:firstLine="0"/>
        <w:rPr>
          <w:sz w:val="22"/>
        </w:rPr>
      </w:pPr>
      <w:r w:rsidRPr="009935AA">
        <w:rPr>
          <w:sz w:val="22"/>
        </w:rPr>
        <w:t xml:space="preserve">The findings from this study align with those of Jones and Browne (2018), who found that widespread adoption of ESS in the UK manufacturing sector </w:t>
      </w:r>
      <w:r w:rsidRPr="009935AA">
        <w:rPr>
          <w:sz w:val="22"/>
        </w:rPr>
        <w:t>improved operational efficiency and employee satisfaction by increasing transparency and making HR services more accessible to employees. The integration of ESS into daily workflows at the RC’s Office mirrors the benefits observed in other sectors where ESS systems reduce reliance on HR departments and empower employees to handle routine tasks independently.</w:t>
      </w:r>
    </w:p>
    <w:p w14:paraId="5628D016" w14:textId="77777777" w:rsidR="003D0B8A" w:rsidRPr="009935AA" w:rsidRDefault="003D0B8A" w:rsidP="009935AA">
      <w:pPr>
        <w:spacing w:after="0" w:line="276" w:lineRule="auto"/>
        <w:ind w:left="0" w:firstLine="0"/>
        <w:rPr>
          <w:sz w:val="22"/>
        </w:rPr>
      </w:pPr>
      <w:r w:rsidRPr="009935AA">
        <w:rPr>
          <w:sz w:val="22"/>
        </w:rPr>
        <w:t>The findings from this study show that, the frequency with which employees use the ESS system reflects its integration into their daily work. In this study, most respondents reported regular use of the system, ranging from daily to weekly, for tasks such as submitting leave requests and accessing payroll information. However, a smaller portion of employees reported using the system rarely or not at all, suggesting that their roles may not require frequent interaction with ESS, or that they face challenges in using the system. The findings from this study are in line with the study by Schmidt and Keller (2020), which demonstrated that employees who frequently used ESS systems in medium-sized enterprises in Germany experienced improved communication and collaboration. In both studies, regular users of ESS systems reported greater efficiency in managing HR tasks, which positively influenced their overall performance. Additionally, the findings suggest that increasing training or improving system accessibility could encourage more consistent usage among those who currently use ESS infrequently.</w:t>
      </w:r>
    </w:p>
    <w:p w14:paraId="76C3B8E6" w14:textId="77777777" w:rsidR="003D0B8A" w:rsidRPr="009935AA" w:rsidRDefault="003D0B8A" w:rsidP="009935AA">
      <w:pPr>
        <w:spacing w:after="0" w:line="276" w:lineRule="auto"/>
        <w:ind w:left="0" w:firstLine="0"/>
        <w:rPr>
          <w:sz w:val="22"/>
        </w:rPr>
      </w:pPr>
      <w:r w:rsidRPr="009935AA">
        <w:rPr>
          <w:sz w:val="22"/>
        </w:rPr>
        <w:t xml:space="preserve">This study found that, the ESS system at the RC’s Office has had a clear impact on employee productivity. Respondents generally agreed that the system reduces time spent on HR-related administrative tasks, allowing them to focus more on their core responsibilities. For those who found the system highly effective, ESS played a crucial role in streamlining workflows and improving time management. These findings are supported by Lopez and Thompson (2021), who observed that ESS systems in Canadian financial institutions led to improved employee engagement and cost savings by reducing paper-based processes and allowing employees to manage personal data </w:t>
      </w:r>
      <w:r w:rsidRPr="009935AA">
        <w:rPr>
          <w:sz w:val="22"/>
        </w:rPr>
        <w:lastRenderedPageBreak/>
        <w:t>independently. In both studies, the autonomy provided by ESS systems was found to enhance productivity, as employees were able to handle HR-related tasks without needing constant HR intervention, thus improving overall operational efficiency.</w:t>
      </w:r>
    </w:p>
    <w:p w14:paraId="4D9958BF" w14:textId="77777777" w:rsidR="003D0B8A" w:rsidRPr="009935AA" w:rsidRDefault="003D0B8A" w:rsidP="009935AA">
      <w:pPr>
        <w:spacing w:after="0" w:line="276" w:lineRule="auto"/>
        <w:ind w:left="0" w:firstLine="0"/>
        <w:rPr>
          <w:sz w:val="22"/>
        </w:rPr>
      </w:pPr>
      <w:r w:rsidRPr="009935AA">
        <w:rPr>
          <w:sz w:val="22"/>
        </w:rPr>
        <w:t>The study found the positive influence of ESS systems on organizational performance has been widely documented in empirical studies across different sectors. The findings from this study are in line with those of Smith and Perez (2019), who found that ESS systems in Canada’s healthcare sector improved operational efficiency by reducing the time employees spent on administrative tasks, enabling them to focus on core functions like patient care. Similarly, Njoroge and Wanjohi (2018) in Kenya’s banking sector found that ESS improved service delivery and employee engagement by allowing staff to manage their HR-related tasks more efficiently.</w:t>
      </w:r>
    </w:p>
    <w:p w14:paraId="0EEE87B5" w14:textId="77777777" w:rsidR="003D0B8A" w:rsidRPr="009935AA" w:rsidRDefault="003D0B8A" w:rsidP="009935AA">
      <w:pPr>
        <w:spacing w:after="0" w:line="276" w:lineRule="auto"/>
        <w:ind w:left="0" w:firstLine="0"/>
        <w:rPr>
          <w:sz w:val="22"/>
        </w:rPr>
      </w:pPr>
      <w:r w:rsidRPr="009935AA">
        <w:rPr>
          <w:sz w:val="22"/>
        </w:rPr>
        <w:t>Furthermore, Mboya and Mwita (2020) observed that ESS systems significantly improved the efficiency of HR processes in Tanzania’s healthcare sector. Their findings, which highlighted the role of ESS in streamlining tasks such as attendance tracking and payroll processing, align with the experiences at the RC’s Office, where ESS has similarly contributed to reducing the administrative burden and improving overall performance. The findings from this study are also consistent with the research conducted by Mutua and Ochieng (2021) in Kenya’s telecommunications industry. Their study found that ESS contributed to higher organizational performance by allowing employees to focus on professional development and strategic objectives, as the system reduced the time spent on repetitive HR tasks. This reflects the experience at the RC’s Office, where ESS has enabled employees to concentrate on their core duties by simplifying HR-related tasks.</w:t>
      </w:r>
    </w:p>
    <w:p w14:paraId="6FD8E8F1" w14:textId="77777777" w:rsidR="003D0B8A" w:rsidRPr="009935AA" w:rsidRDefault="003D0B8A" w:rsidP="009935AA">
      <w:pPr>
        <w:spacing w:after="0" w:line="276" w:lineRule="auto"/>
        <w:ind w:left="0" w:firstLine="0"/>
        <w:rPr>
          <w:sz w:val="22"/>
        </w:rPr>
      </w:pPr>
    </w:p>
    <w:p w14:paraId="6F6D5C9C" w14:textId="77777777" w:rsidR="003D0B8A" w:rsidRPr="009935AA" w:rsidRDefault="003D0B8A" w:rsidP="009935AA">
      <w:pPr>
        <w:spacing w:after="0" w:line="276" w:lineRule="auto"/>
        <w:ind w:left="0" w:firstLine="0"/>
        <w:rPr>
          <w:sz w:val="22"/>
        </w:rPr>
      </w:pPr>
    </w:p>
    <w:p w14:paraId="57708185" w14:textId="77777777" w:rsidR="003D0B8A" w:rsidRPr="009935AA" w:rsidRDefault="003D0B8A" w:rsidP="009935AA">
      <w:pPr>
        <w:spacing w:after="0" w:line="276" w:lineRule="auto"/>
        <w:ind w:left="0" w:firstLine="0"/>
        <w:rPr>
          <w:b/>
          <w:bCs/>
          <w:sz w:val="22"/>
        </w:rPr>
      </w:pPr>
      <w:bookmarkStart w:id="25" w:name="_Toc180181075"/>
      <w:r w:rsidRPr="009935AA">
        <w:rPr>
          <w:b/>
          <w:bCs/>
          <w:sz w:val="22"/>
        </w:rPr>
        <w:t>5.1 Conclusion</w:t>
      </w:r>
      <w:bookmarkEnd w:id="25"/>
      <w:r w:rsidRPr="009935AA">
        <w:rPr>
          <w:b/>
          <w:bCs/>
          <w:sz w:val="22"/>
        </w:rPr>
        <w:t xml:space="preserve"> </w:t>
      </w:r>
    </w:p>
    <w:p w14:paraId="4ADE99EA" w14:textId="77777777" w:rsidR="003D0B8A" w:rsidRPr="009935AA" w:rsidRDefault="003D0B8A" w:rsidP="009935AA">
      <w:pPr>
        <w:spacing w:after="0" w:line="276" w:lineRule="auto"/>
        <w:ind w:left="0" w:firstLine="0"/>
        <w:rPr>
          <w:sz w:val="22"/>
        </w:rPr>
      </w:pPr>
      <w:r w:rsidRPr="009935AA">
        <w:rPr>
          <w:sz w:val="22"/>
        </w:rPr>
        <w:t xml:space="preserve">The findings of the study demonstrate that the accessibility of the Human Resource Information </w:t>
      </w:r>
      <w:r w:rsidRPr="009935AA">
        <w:rPr>
          <w:sz w:val="22"/>
        </w:rPr>
        <w:t>System (HRIS) significantly influences organizational performance at the RC’s Office. When HRIS is accessible, it enhances the efficiency of human resource management processes by enabling employees to manage tasks such as payroll, leave requests, and performance tracking more effectively. The accessibility of HRIS reduces administrative burdens, improves data accuracy, and allows for data-driven decision-making, all of which contribute to overall organizational productivity.</w:t>
      </w:r>
    </w:p>
    <w:p w14:paraId="58C387A3" w14:textId="77777777" w:rsidR="003D0B8A" w:rsidRPr="009935AA" w:rsidRDefault="003D0B8A" w:rsidP="009935AA">
      <w:pPr>
        <w:spacing w:after="0" w:line="276" w:lineRule="auto"/>
        <w:ind w:left="0" w:firstLine="0"/>
        <w:rPr>
          <w:sz w:val="22"/>
        </w:rPr>
      </w:pPr>
      <w:r w:rsidRPr="009935AA">
        <w:rPr>
          <w:sz w:val="22"/>
        </w:rPr>
        <w:t>The majority of respondents confirmed that HRIS is accessible and useful for completing HR-related tasks. However, some respondents reported challenges with system usability and integration, highlighting the need for improvements to support a wider range of employees.</w:t>
      </w:r>
    </w:p>
    <w:p w14:paraId="493927E2" w14:textId="77777777" w:rsidR="003D0B8A" w:rsidRPr="009935AA" w:rsidRDefault="003D0B8A" w:rsidP="009935AA">
      <w:pPr>
        <w:spacing w:after="0" w:line="276" w:lineRule="auto"/>
        <w:ind w:left="0" w:firstLine="0"/>
        <w:rPr>
          <w:sz w:val="22"/>
        </w:rPr>
      </w:pPr>
      <w:r w:rsidRPr="009935AA">
        <w:rPr>
          <w:sz w:val="22"/>
        </w:rPr>
        <w:t>The study revealed that the Employee Self-Service (ESS) system plays a critical role in improving organizational performance by empowering employees to manage HR-related tasks independently. The majority of employees at the RC’s Office are familiar with the ESS system and use it regularly to manage tasks such as leave requests, payroll viewing, and personal information updates. This level of system integration has helped reduce the workload on HR departments, leading to enhanced operational efficiency.</w:t>
      </w:r>
    </w:p>
    <w:p w14:paraId="30BBD7ED" w14:textId="77777777" w:rsidR="003D0B8A" w:rsidRPr="009935AA" w:rsidRDefault="003D0B8A" w:rsidP="009935AA">
      <w:pPr>
        <w:spacing w:after="0" w:line="276" w:lineRule="auto"/>
        <w:ind w:left="0" w:firstLine="0"/>
        <w:rPr>
          <w:sz w:val="22"/>
        </w:rPr>
      </w:pPr>
      <w:r w:rsidRPr="009935AA">
        <w:rPr>
          <w:sz w:val="22"/>
        </w:rPr>
        <w:t>However, the study also identified areas for improvement, particularly in training and system accessibility, as some employees reported a lack of familiarity or infrequent use of the system. Increasing training and improving accessibility could encourage more consistent usage and further enhance the system's benefits.</w:t>
      </w:r>
    </w:p>
    <w:p w14:paraId="31577C3C" w14:textId="77777777" w:rsidR="003D0B8A" w:rsidRPr="009935AA" w:rsidRDefault="003D0B8A" w:rsidP="009935AA">
      <w:pPr>
        <w:spacing w:after="0" w:line="276" w:lineRule="auto"/>
        <w:ind w:left="0" w:firstLine="0"/>
        <w:rPr>
          <w:sz w:val="22"/>
        </w:rPr>
      </w:pPr>
      <w:bookmarkStart w:id="26" w:name="_Toc180181078"/>
      <w:r w:rsidRPr="009935AA">
        <w:rPr>
          <w:sz w:val="22"/>
        </w:rPr>
        <w:t>5.1.3 The Extent to Which Manager Self-Service (MSS) Systems Influence Organizational Performance at the RC’s Office</w:t>
      </w:r>
      <w:bookmarkEnd w:id="26"/>
    </w:p>
    <w:p w14:paraId="0445DB2C" w14:textId="77777777" w:rsidR="003D0B8A" w:rsidRPr="009935AA" w:rsidRDefault="003D0B8A" w:rsidP="009935AA">
      <w:pPr>
        <w:spacing w:after="0" w:line="276" w:lineRule="auto"/>
        <w:ind w:left="0" w:firstLine="0"/>
        <w:rPr>
          <w:sz w:val="22"/>
        </w:rPr>
      </w:pPr>
      <w:r w:rsidRPr="009935AA">
        <w:rPr>
          <w:sz w:val="22"/>
        </w:rPr>
        <w:t xml:space="preserve">The findings indicate that Manager Self-Service (MSS) systems play a vital role in improving organizational performance at the RC’s Office by providing managers with the tools necessary to manage their teams more effectively. MSS systems streamline managerial tasks, </w:t>
      </w:r>
      <w:r w:rsidRPr="009935AA">
        <w:rPr>
          <w:sz w:val="22"/>
        </w:rPr>
        <w:lastRenderedPageBreak/>
        <w:t>such as approving leave requests, tracking employee performance, and managing team schedules, thereby allowing managers to make more informed and timely decisions. MSS systems have contributed to reducing the administrative burden on managers, freeing them up to focus on higher-level strategic activities such as performance evaluations, resource allocation, and team development. This improved decision-making capacity directly impacts organizational performance by enhancing the ability of managers to react quickly to changing demands, optimize workforce productivity, and ensure the efficient use of resources.</w:t>
      </w:r>
    </w:p>
    <w:p w14:paraId="06F5E481" w14:textId="77777777" w:rsidR="003D0B8A" w:rsidRPr="009935AA" w:rsidRDefault="003D0B8A" w:rsidP="009935AA">
      <w:pPr>
        <w:spacing w:after="0" w:line="276" w:lineRule="auto"/>
        <w:ind w:left="0" w:firstLine="0"/>
        <w:rPr>
          <w:sz w:val="22"/>
        </w:rPr>
      </w:pPr>
    </w:p>
    <w:p w14:paraId="224BE136" w14:textId="77777777" w:rsidR="003D0B8A" w:rsidRPr="009935AA" w:rsidRDefault="003D0B8A" w:rsidP="009935AA">
      <w:pPr>
        <w:spacing w:after="0" w:line="276" w:lineRule="auto"/>
        <w:ind w:left="0" w:firstLine="0"/>
        <w:rPr>
          <w:sz w:val="22"/>
        </w:rPr>
      </w:pPr>
      <w:r w:rsidRPr="009935AA">
        <w:rPr>
          <w:sz w:val="22"/>
        </w:rPr>
        <w:t>However, the study also suggests that some managers may not be fully utilizing the MSS system's capabilities, either due to limited training or a lack of awareness regarding certain features. To maximize the system’s potential, it is important to provide ongoing training and support to ensure that all managers can leverage the full functionality of the MSS system. Moreover, the integration of MSS systems with other organizational tools and databases could further enhance performance, enabling a more seamless flow of information between departments and promoting better coordination across the organization. By addressing these areas for improvement, the RC’s Office can further strengthen the impact of MSS systems, resulting in more effective management practices and overall organizational success.</w:t>
      </w:r>
    </w:p>
    <w:p w14:paraId="540B9EDF" w14:textId="77777777" w:rsidR="003D0B8A" w:rsidRPr="009935AA" w:rsidRDefault="003D0B8A" w:rsidP="009935AA">
      <w:pPr>
        <w:spacing w:after="0" w:line="276" w:lineRule="auto"/>
        <w:ind w:left="0" w:firstLine="0"/>
        <w:rPr>
          <w:b/>
          <w:bCs/>
          <w:sz w:val="22"/>
        </w:rPr>
      </w:pPr>
      <w:r w:rsidRPr="009935AA">
        <w:rPr>
          <w:b/>
          <w:bCs/>
          <w:sz w:val="22"/>
        </w:rPr>
        <w:t>5.2 Recommendation</w:t>
      </w:r>
    </w:p>
    <w:p w14:paraId="4BE1DE7B" w14:textId="77777777" w:rsidR="003D0B8A" w:rsidRPr="009935AA" w:rsidRDefault="003D0B8A" w:rsidP="009935AA">
      <w:pPr>
        <w:spacing w:after="0" w:line="276" w:lineRule="auto"/>
        <w:ind w:left="0" w:firstLine="0"/>
        <w:rPr>
          <w:sz w:val="22"/>
        </w:rPr>
      </w:pPr>
      <w:r w:rsidRPr="009935AA">
        <w:rPr>
          <w:sz w:val="22"/>
        </w:rPr>
        <w:t xml:space="preserve">The government should prioritize investing in robust digital infrastructure to ensure that systems such as HRIS, ESS, and MSS are accessible across all public organizations. Improved accessibility will enable faster, more efficient HR operations, and facilitate better data management and decision-making, leading to enhanced organizational performance. </w:t>
      </w:r>
      <w:r w:rsidRPr="009935AA">
        <w:rPr>
          <w:sz w:val="22"/>
        </w:rPr>
        <w:br/>
        <w:t xml:space="preserve">The government should allocate adequate funding for regular upgrades and maintenance of HR systems to ensure they remain user-friendly, secure, and functional. Up-to-date systems will reduce technical issues, ensuring that HR processes run smoothly and </w:t>
      </w:r>
      <w:r w:rsidRPr="009935AA">
        <w:rPr>
          <w:sz w:val="22"/>
        </w:rPr>
        <w:t xml:space="preserve">efficiently, ultimately improving productivity across public organizations.  </w:t>
      </w:r>
    </w:p>
    <w:p w14:paraId="3320E1B6" w14:textId="77777777" w:rsidR="003D0B8A" w:rsidRPr="009935AA" w:rsidRDefault="003D0B8A" w:rsidP="009935AA">
      <w:pPr>
        <w:spacing w:after="0" w:line="276" w:lineRule="auto"/>
        <w:ind w:left="0" w:firstLine="0"/>
        <w:rPr>
          <w:sz w:val="22"/>
        </w:rPr>
      </w:pPr>
      <w:r w:rsidRPr="009935AA">
        <w:rPr>
          <w:sz w:val="22"/>
        </w:rPr>
        <w:t xml:space="preserve">The government should mandate and support training programs aimed at increasing the proficiency of both managers and employees in using HR systems like HRIS, ESS, and MSS. Such training programs will ensure that staff members fully understand the functionalities of these systems, thereby maximizing their potential to enhance organizational performance. </w:t>
      </w:r>
      <w:r w:rsidRPr="009935AA">
        <w:rPr>
          <w:sz w:val="22"/>
        </w:rPr>
        <w:br/>
        <w:t>There should be a policy framework that encourages the integration of HRIS, ESS, and MSS with other digital platforms used by public organizations. This integration will foster seamless data sharing and better coordination, improving operational efficiency and decision-making.</w:t>
      </w:r>
    </w:p>
    <w:p w14:paraId="35BA06C8" w14:textId="77777777" w:rsidR="003D0B8A" w:rsidRPr="009935AA" w:rsidRDefault="003D0B8A" w:rsidP="009935AA">
      <w:pPr>
        <w:spacing w:after="0" w:line="276" w:lineRule="auto"/>
        <w:ind w:left="0" w:firstLine="0"/>
        <w:rPr>
          <w:sz w:val="22"/>
        </w:rPr>
      </w:pPr>
      <w:r w:rsidRPr="009935AA">
        <w:rPr>
          <w:sz w:val="22"/>
        </w:rPr>
        <w:t xml:space="preserve">Employees should take full advantage of ESS and HRIS to manage their personal HR-related tasks independently, such as updating personal information, applying for leave, and accessing payroll details. By doing so, employees will experience a reduction in administrative delays and be able to focus more on their core responsibilities, ultimately increasing their productivity. Employees are encouraged to actively participate in training sessions organized by the RC’s Office to become more proficient in using </w:t>
      </w:r>
      <w:r w:rsidRPr="009935AA">
        <w:rPr>
          <w:i/>
          <w:iCs/>
          <w:sz w:val="22"/>
        </w:rPr>
        <w:t>ESS and HRIS</w:t>
      </w:r>
      <w:r w:rsidRPr="009935AA">
        <w:rPr>
          <w:sz w:val="22"/>
        </w:rPr>
        <w:t>. This will allow them to better utilize the systems to streamline HR-related tasks and manage their workflows more efficiently.</w:t>
      </w:r>
    </w:p>
    <w:p w14:paraId="3CA3018B" w14:textId="77777777" w:rsidR="003D0B8A" w:rsidRPr="009935AA" w:rsidRDefault="003D0B8A" w:rsidP="009935AA">
      <w:pPr>
        <w:spacing w:after="0" w:line="276" w:lineRule="auto"/>
        <w:ind w:left="0" w:firstLine="0"/>
        <w:rPr>
          <w:sz w:val="22"/>
        </w:rPr>
      </w:pPr>
      <w:r w:rsidRPr="009935AA">
        <w:rPr>
          <w:sz w:val="22"/>
        </w:rPr>
        <w:br/>
        <w:t>Employees should regularly provide feedback on their experience with HRIS, ESS, and MSS to identify any challenges or inefficiencies. Constructive feedback will help management improve system functionality, accessibility, and user experience, leading to enhanced organizational performance. Employees should embrace the ESS system for self-service and reduce their reliance on HR personnel for routine tasks. By taking ownership of their HR processes, employees contribute to a more streamlined, efficient work environment, which positively impacts both individual and organizational performance.</w:t>
      </w:r>
    </w:p>
    <w:p w14:paraId="2832E1A7" w14:textId="641B47A1" w:rsidR="006E503C" w:rsidRDefault="00732852">
      <w:pPr>
        <w:spacing w:after="3" w:line="259" w:lineRule="auto"/>
        <w:ind w:left="0" w:firstLine="0"/>
        <w:rPr>
          <w:b/>
          <w:bCs/>
          <w:sz w:val="20"/>
          <w:szCs w:val="20"/>
        </w:rPr>
      </w:pPr>
      <w:bookmarkStart w:id="27" w:name="_Toc171063633"/>
      <w:r>
        <w:rPr>
          <w:b/>
          <w:bCs/>
          <w:sz w:val="20"/>
          <w:szCs w:val="20"/>
        </w:rPr>
        <w:t>REFERENCES</w:t>
      </w:r>
      <w:bookmarkEnd w:id="27"/>
    </w:p>
    <w:p w14:paraId="123B8C15"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lastRenderedPageBreak/>
        <w:t xml:space="preserve">Ahmad, N., &amp; Salim, R. (2019). Impact of PEPMIS on public sector performance in Malaysia. </w:t>
      </w:r>
      <w:r w:rsidRPr="00134386">
        <w:rPr>
          <w:i/>
          <w:iCs/>
          <w:color w:val="auto"/>
          <w:szCs w:val="24"/>
        </w:rPr>
        <w:t>Journal of Public Administration Research</w:t>
      </w:r>
      <w:r w:rsidRPr="00134386">
        <w:rPr>
          <w:color w:val="auto"/>
          <w:szCs w:val="24"/>
        </w:rPr>
        <w:t>, 12(3), 45-67.</w:t>
      </w:r>
    </w:p>
    <w:p w14:paraId="1179C571" w14:textId="77777777" w:rsidR="003D0B8A" w:rsidRPr="00134386" w:rsidRDefault="003D0B8A" w:rsidP="003D0B8A">
      <w:pPr>
        <w:spacing w:before="100" w:beforeAutospacing="1" w:after="100" w:afterAutospacing="1" w:line="240" w:lineRule="auto"/>
        <w:ind w:left="0" w:firstLine="0"/>
        <w:rPr>
          <w:color w:val="auto"/>
          <w:szCs w:val="24"/>
        </w:rPr>
      </w:pPr>
      <w:proofErr w:type="spellStart"/>
      <w:r w:rsidRPr="00134386">
        <w:rPr>
          <w:color w:val="auto"/>
          <w:szCs w:val="24"/>
        </w:rPr>
        <w:t>Aguinis</w:t>
      </w:r>
      <w:proofErr w:type="spellEnd"/>
      <w:r w:rsidRPr="00134386">
        <w:rPr>
          <w:color w:val="auto"/>
          <w:szCs w:val="24"/>
        </w:rPr>
        <w:t xml:space="preserve">, H. (2019). </w:t>
      </w:r>
      <w:r w:rsidRPr="00134386">
        <w:rPr>
          <w:i/>
          <w:iCs/>
          <w:color w:val="auto"/>
          <w:szCs w:val="24"/>
        </w:rPr>
        <w:t>Performance management</w:t>
      </w:r>
      <w:r w:rsidRPr="00134386">
        <w:rPr>
          <w:color w:val="auto"/>
          <w:szCs w:val="24"/>
        </w:rPr>
        <w:t xml:space="preserve"> (4th ed.). Pearson.</w:t>
      </w:r>
    </w:p>
    <w:p w14:paraId="0798424B"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Choi, T. Y., Dooley, K. J., &amp; </w:t>
      </w:r>
      <w:proofErr w:type="spellStart"/>
      <w:r w:rsidRPr="00134386">
        <w:rPr>
          <w:color w:val="auto"/>
          <w:szCs w:val="24"/>
        </w:rPr>
        <w:t>Rungtusanatham</w:t>
      </w:r>
      <w:proofErr w:type="spellEnd"/>
      <w:r w:rsidRPr="00134386">
        <w:rPr>
          <w:color w:val="auto"/>
          <w:szCs w:val="24"/>
        </w:rPr>
        <w:t xml:space="preserve">, M. (2001). Adaptive Structuration Theory and Organizational Learning. </w:t>
      </w:r>
      <w:r w:rsidRPr="00134386">
        <w:rPr>
          <w:i/>
          <w:iCs/>
          <w:color w:val="auto"/>
          <w:szCs w:val="24"/>
        </w:rPr>
        <w:t>Journal of Organizational Behavior</w:t>
      </w:r>
      <w:r w:rsidRPr="00134386">
        <w:rPr>
          <w:color w:val="auto"/>
          <w:szCs w:val="24"/>
        </w:rPr>
        <w:t>, 22(2), 173-187.</w:t>
      </w:r>
    </w:p>
    <w:p w14:paraId="7733DA3C"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Creswell, J. W. (2014). </w:t>
      </w:r>
      <w:r w:rsidRPr="00134386">
        <w:rPr>
          <w:i/>
          <w:iCs/>
          <w:color w:val="auto"/>
          <w:szCs w:val="24"/>
        </w:rPr>
        <w:t>Research design: Qualitative, quantitative, and mixed methods approaches</w:t>
      </w:r>
      <w:r w:rsidRPr="00134386">
        <w:rPr>
          <w:color w:val="auto"/>
          <w:szCs w:val="24"/>
        </w:rPr>
        <w:t xml:space="preserve"> (4th ed.). SAGE Publications.</w:t>
      </w:r>
    </w:p>
    <w:p w14:paraId="1B482955"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DeSanctis, G., &amp; Poole, M. S. (1994). Capturing the complexity in advanced technology use: Adaptive Structuration Theory. </w:t>
      </w:r>
      <w:r w:rsidRPr="00134386">
        <w:rPr>
          <w:i/>
          <w:iCs/>
          <w:color w:val="auto"/>
          <w:szCs w:val="24"/>
        </w:rPr>
        <w:t>Organization Science</w:t>
      </w:r>
      <w:r w:rsidRPr="00134386">
        <w:rPr>
          <w:color w:val="auto"/>
          <w:szCs w:val="24"/>
        </w:rPr>
        <w:t>, 5(2), 121-147.</w:t>
      </w:r>
    </w:p>
    <w:p w14:paraId="3A666D55"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Deloitte. (2021). </w:t>
      </w:r>
      <w:r w:rsidRPr="00134386">
        <w:rPr>
          <w:i/>
          <w:iCs/>
          <w:color w:val="auto"/>
          <w:szCs w:val="24"/>
        </w:rPr>
        <w:t>The impact of accessible HRIS on organizational performance: A global survey</w:t>
      </w:r>
      <w:r w:rsidRPr="00134386">
        <w:rPr>
          <w:color w:val="auto"/>
          <w:szCs w:val="24"/>
        </w:rPr>
        <w:t>. Deloitte Insights.</w:t>
      </w:r>
    </w:p>
    <w:p w14:paraId="067D2C5A"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Eisenhardt, K. M., &amp; Martin, J. A. (2000). Dynamic capabilities: What are they? </w:t>
      </w:r>
      <w:r w:rsidRPr="00134386">
        <w:rPr>
          <w:i/>
          <w:iCs/>
          <w:color w:val="auto"/>
          <w:szCs w:val="24"/>
        </w:rPr>
        <w:t>Strategic Management Journal</w:t>
      </w:r>
      <w:r w:rsidRPr="00134386">
        <w:rPr>
          <w:color w:val="auto"/>
          <w:szCs w:val="24"/>
        </w:rPr>
        <w:t>, 21(10-11), 1105-1121.</w:t>
      </w:r>
    </w:p>
    <w:p w14:paraId="0B1B1D57"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Farrell, M., &amp; Hannon, M. (2020). Managerial decision-making in the financial services sector: The role of HRIS. </w:t>
      </w:r>
      <w:r w:rsidRPr="00134386">
        <w:rPr>
          <w:i/>
          <w:iCs/>
          <w:color w:val="auto"/>
          <w:szCs w:val="24"/>
        </w:rPr>
        <w:t>European Journal of Business and Management</w:t>
      </w:r>
      <w:r w:rsidRPr="00134386">
        <w:rPr>
          <w:color w:val="auto"/>
          <w:szCs w:val="24"/>
        </w:rPr>
        <w:t>, 11(6), 89-104.</w:t>
      </w:r>
    </w:p>
    <w:p w14:paraId="2A413F44"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Jones, M., &amp; Karsten, H. (2008). Giddens’s Structuration Theory and Information Systems Research. </w:t>
      </w:r>
      <w:r w:rsidRPr="00134386">
        <w:rPr>
          <w:i/>
          <w:iCs/>
          <w:color w:val="auto"/>
          <w:szCs w:val="24"/>
        </w:rPr>
        <w:t>MIS Quarterly</w:t>
      </w:r>
      <w:r w:rsidRPr="00134386">
        <w:rPr>
          <w:color w:val="auto"/>
          <w:szCs w:val="24"/>
        </w:rPr>
        <w:t>, 32(1), 127-157.</w:t>
      </w:r>
    </w:p>
    <w:p w14:paraId="2424D112"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Kaplan, R. S., &amp; Norton, D. P. (2019). </w:t>
      </w:r>
      <w:r w:rsidRPr="00134386">
        <w:rPr>
          <w:i/>
          <w:iCs/>
          <w:color w:val="auto"/>
          <w:szCs w:val="24"/>
        </w:rPr>
        <w:t>The balanced scorecard: Translating strategy into action</w:t>
      </w:r>
      <w:r w:rsidRPr="00134386">
        <w:rPr>
          <w:color w:val="auto"/>
          <w:szCs w:val="24"/>
        </w:rPr>
        <w:t>. Harvard Business Review Press.</w:t>
      </w:r>
    </w:p>
    <w:p w14:paraId="33757050"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Kariuki, J., &amp; Wanjohi, G. (2020). The effect of HRIS on employee performance in Kenya's banking sector. </w:t>
      </w:r>
      <w:r w:rsidRPr="00134386">
        <w:rPr>
          <w:i/>
          <w:iCs/>
          <w:color w:val="auto"/>
          <w:szCs w:val="24"/>
        </w:rPr>
        <w:t>African Journal of Business Management</w:t>
      </w:r>
      <w:r w:rsidRPr="00134386">
        <w:rPr>
          <w:color w:val="auto"/>
          <w:szCs w:val="24"/>
        </w:rPr>
        <w:t>, 14(2), 37-47.</w:t>
      </w:r>
    </w:p>
    <w:p w14:paraId="3B627F8F"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Kimani, T., &amp; Njuguna, P. (2021). PEPMIS and employee motivation in Kenya’s public organizations. </w:t>
      </w:r>
      <w:r w:rsidRPr="00134386">
        <w:rPr>
          <w:i/>
          <w:iCs/>
          <w:color w:val="auto"/>
          <w:szCs w:val="24"/>
        </w:rPr>
        <w:t>Journal of Public Sector Management</w:t>
      </w:r>
      <w:r w:rsidRPr="00134386">
        <w:rPr>
          <w:color w:val="auto"/>
          <w:szCs w:val="24"/>
        </w:rPr>
        <w:t>, 6(1), 12-25.</w:t>
      </w:r>
    </w:p>
    <w:p w14:paraId="4CC46A43"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Kisembo, J., &amp; </w:t>
      </w:r>
      <w:proofErr w:type="spellStart"/>
      <w:r w:rsidRPr="00134386">
        <w:rPr>
          <w:color w:val="auto"/>
          <w:szCs w:val="24"/>
        </w:rPr>
        <w:t>Atuhura</w:t>
      </w:r>
      <w:proofErr w:type="spellEnd"/>
      <w:r w:rsidRPr="00134386">
        <w:rPr>
          <w:color w:val="auto"/>
          <w:szCs w:val="24"/>
        </w:rPr>
        <w:t xml:space="preserve">, S. (2021). The success of PEPMIS in Uganda’s public sector: A government support perspective. </w:t>
      </w:r>
      <w:r w:rsidRPr="00134386">
        <w:rPr>
          <w:i/>
          <w:iCs/>
          <w:color w:val="auto"/>
          <w:szCs w:val="24"/>
        </w:rPr>
        <w:t>East African Journal of Public Administration</w:t>
      </w:r>
      <w:r w:rsidRPr="00134386">
        <w:rPr>
          <w:color w:val="auto"/>
          <w:szCs w:val="24"/>
        </w:rPr>
        <w:t>, 8(3), 90-101.</w:t>
      </w:r>
    </w:p>
    <w:p w14:paraId="262D79F6"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Lopez, R., &amp; Fraser, T. (2019). HRIS implementation and cost-saving strategies in manufacturing. </w:t>
      </w:r>
      <w:r w:rsidRPr="00134386">
        <w:rPr>
          <w:i/>
          <w:iCs/>
          <w:color w:val="auto"/>
          <w:szCs w:val="24"/>
        </w:rPr>
        <w:t>Canadian Journal of Human Resource Management</w:t>
      </w:r>
      <w:r w:rsidRPr="00134386">
        <w:rPr>
          <w:color w:val="auto"/>
          <w:szCs w:val="24"/>
        </w:rPr>
        <w:t>, 20(4), 23-36.</w:t>
      </w:r>
    </w:p>
    <w:p w14:paraId="39ACA23E"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Lopez, R., &amp; Thompson, J. (2021). The role of ESS in streamlining HR operations in Canadian financial institutions. </w:t>
      </w:r>
      <w:r w:rsidRPr="00134386">
        <w:rPr>
          <w:i/>
          <w:iCs/>
          <w:color w:val="auto"/>
          <w:szCs w:val="24"/>
        </w:rPr>
        <w:t>Journal of Human Resource Information Systems</w:t>
      </w:r>
      <w:r w:rsidRPr="00134386">
        <w:rPr>
          <w:color w:val="auto"/>
          <w:szCs w:val="24"/>
        </w:rPr>
        <w:t>, 17(2), 56-69.</w:t>
      </w:r>
    </w:p>
    <w:p w14:paraId="2ED8F021"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Matondo, E., &amp; </w:t>
      </w:r>
      <w:proofErr w:type="spellStart"/>
      <w:r w:rsidRPr="00134386">
        <w:rPr>
          <w:color w:val="auto"/>
          <w:szCs w:val="24"/>
        </w:rPr>
        <w:t>Lupembe</w:t>
      </w:r>
      <w:proofErr w:type="spellEnd"/>
      <w:r w:rsidRPr="00134386">
        <w:rPr>
          <w:color w:val="auto"/>
          <w:szCs w:val="24"/>
        </w:rPr>
        <w:t xml:space="preserve">, G. (2022). Integrating PEPMIS with digital governance in Tanzania: Benefits and challenges. </w:t>
      </w:r>
      <w:r w:rsidRPr="00134386">
        <w:rPr>
          <w:i/>
          <w:iCs/>
          <w:color w:val="auto"/>
          <w:szCs w:val="24"/>
        </w:rPr>
        <w:t>Tanzanian Journal of Governance Studies</w:t>
      </w:r>
      <w:r w:rsidRPr="00134386">
        <w:rPr>
          <w:color w:val="auto"/>
          <w:szCs w:val="24"/>
        </w:rPr>
        <w:t>, 11(1), 104-119.</w:t>
      </w:r>
    </w:p>
    <w:p w14:paraId="5380E007"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Mboya, T., &amp; Komba, D. (2022). MSS and time management in Tanzania’s education sector. </w:t>
      </w:r>
      <w:r w:rsidRPr="00134386">
        <w:rPr>
          <w:i/>
          <w:iCs/>
          <w:color w:val="auto"/>
          <w:szCs w:val="24"/>
        </w:rPr>
        <w:t>East African Journal of Education Studies</w:t>
      </w:r>
      <w:r w:rsidRPr="00134386">
        <w:rPr>
          <w:color w:val="auto"/>
          <w:szCs w:val="24"/>
        </w:rPr>
        <w:t>, 9(2), 89-102.</w:t>
      </w:r>
    </w:p>
    <w:p w14:paraId="121F55AC"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Mkhize, P., &amp; Ndlovu, S. (2021). The potential of PEPMIS in fostering accountability in South Africa’s public sector. </w:t>
      </w:r>
      <w:r w:rsidRPr="00134386">
        <w:rPr>
          <w:i/>
          <w:iCs/>
          <w:color w:val="auto"/>
          <w:szCs w:val="24"/>
        </w:rPr>
        <w:t>South African Journal of Public Administration</w:t>
      </w:r>
      <w:r w:rsidRPr="00134386">
        <w:rPr>
          <w:color w:val="auto"/>
          <w:szCs w:val="24"/>
        </w:rPr>
        <w:t>, 15(3), 67-84.</w:t>
      </w:r>
    </w:p>
    <w:p w14:paraId="572654E4"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Moyo, S., &amp; Mashaba, P. (2017). HRIS in South Africa's public health sector: Reducing bottlenecks through accessibility. </w:t>
      </w:r>
      <w:r w:rsidRPr="00134386">
        <w:rPr>
          <w:i/>
          <w:iCs/>
          <w:color w:val="auto"/>
          <w:szCs w:val="24"/>
        </w:rPr>
        <w:t>South African Journal of Health Policy</w:t>
      </w:r>
      <w:r w:rsidRPr="00134386">
        <w:rPr>
          <w:color w:val="auto"/>
          <w:szCs w:val="24"/>
        </w:rPr>
        <w:t>, 14(2), 45-59.</w:t>
      </w:r>
    </w:p>
    <w:p w14:paraId="74938B83"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Müller, K., &amp; Becker, S. (2021). The impact of MSS on managerial decision-making in Europe’s logistics industry. </w:t>
      </w:r>
      <w:r w:rsidRPr="00134386">
        <w:rPr>
          <w:i/>
          <w:iCs/>
          <w:color w:val="auto"/>
          <w:szCs w:val="24"/>
        </w:rPr>
        <w:t>Journal of Logistics and Supply Chain Management</w:t>
      </w:r>
      <w:r w:rsidRPr="00134386">
        <w:rPr>
          <w:color w:val="auto"/>
          <w:szCs w:val="24"/>
        </w:rPr>
        <w:t>, 15(1), 34-49.</w:t>
      </w:r>
    </w:p>
    <w:p w14:paraId="5B5C14E1"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Müller, K., &amp; Krause, J. (2020). PEPMIS and public sector efficiency in the European Union. </w:t>
      </w:r>
      <w:r w:rsidRPr="00134386">
        <w:rPr>
          <w:i/>
          <w:iCs/>
          <w:color w:val="auto"/>
          <w:szCs w:val="24"/>
        </w:rPr>
        <w:t>Journal of European Public Administration</w:t>
      </w:r>
      <w:r w:rsidRPr="00134386">
        <w:rPr>
          <w:color w:val="auto"/>
          <w:szCs w:val="24"/>
        </w:rPr>
        <w:t>, 22(4), 321-339.</w:t>
      </w:r>
    </w:p>
    <w:p w14:paraId="7699D1FA"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Muriithi, D., &amp; Kamau, C. (2018). The role of HRIS in decision-making: A case study of Kenya’s telecommunications sector. </w:t>
      </w:r>
      <w:r w:rsidRPr="00134386">
        <w:rPr>
          <w:i/>
          <w:iCs/>
          <w:color w:val="auto"/>
          <w:szCs w:val="24"/>
        </w:rPr>
        <w:t>Kenyan Journal of Business Studies</w:t>
      </w:r>
      <w:r w:rsidRPr="00134386">
        <w:rPr>
          <w:color w:val="auto"/>
          <w:szCs w:val="24"/>
        </w:rPr>
        <w:t>, 10(3), 56-71.</w:t>
      </w:r>
    </w:p>
    <w:p w14:paraId="061966A6"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Mutua, J., &amp; Ochieng, P. (2021). Employee Self-Service adoption in Kenya’s telecommunications industry. </w:t>
      </w:r>
      <w:r w:rsidRPr="00134386">
        <w:rPr>
          <w:i/>
          <w:iCs/>
          <w:color w:val="auto"/>
          <w:szCs w:val="24"/>
        </w:rPr>
        <w:t>East African Journal of Business Studies</w:t>
      </w:r>
      <w:r w:rsidRPr="00134386">
        <w:rPr>
          <w:color w:val="auto"/>
          <w:szCs w:val="24"/>
        </w:rPr>
        <w:t>, 11(2), 78-92.</w:t>
      </w:r>
    </w:p>
    <w:p w14:paraId="1783A77A"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Mwangi, P., &amp; </w:t>
      </w:r>
      <w:proofErr w:type="spellStart"/>
      <w:r w:rsidRPr="00134386">
        <w:rPr>
          <w:color w:val="auto"/>
          <w:szCs w:val="24"/>
        </w:rPr>
        <w:t>Mjema</w:t>
      </w:r>
      <w:proofErr w:type="spellEnd"/>
      <w:r w:rsidRPr="00134386">
        <w:rPr>
          <w:color w:val="auto"/>
          <w:szCs w:val="24"/>
        </w:rPr>
        <w:t xml:space="preserve">, L. (2023). The role of PEPMIS in improving organizational performance in Tanzania. </w:t>
      </w:r>
      <w:r w:rsidRPr="00134386">
        <w:rPr>
          <w:i/>
          <w:iCs/>
          <w:color w:val="auto"/>
          <w:szCs w:val="24"/>
        </w:rPr>
        <w:t>Tanzania Journal of Public Administration</w:t>
      </w:r>
      <w:r w:rsidRPr="00134386">
        <w:rPr>
          <w:color w:val="auto"/>
          <w:szCs w:val="24"/>
        </w:rPr>
        <w:t>, 9(3), 35-49.</w:t>
      </w:r>
    </w:p>
    <w:p w14:paraId="30BCBD80"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Mwangi, R., &amp; Wanjiru, A. (2020). Transparency and corruption reduction through PEPMIS in Kenya’s public sector. </w:t>
      </w:r>
      <w:r w:rsidRPr="00134386">
        <w:rPr>
          <w:i/>
          <w:iCs/>
          <w:color w:val="auto"/>
          <w:szCs w:val="24"/>
        </w:rPr>
        <w:t>African Journal of Public Sector Management</w:t>
      </w:r>
      <w:r w:rsidRPr="00134386">
        <w:rPr>
          <w:color w:val="auto"/>
          <w:szCs w:val="24"/>
        </w:rPr>
        <w:t>, 15(4), 89-104.</w:t>
      </w:r>
    </w:p>
    <w:p w14:paraId="53BEAA98"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Nkosi, M., &amp; Dlamini, J. (2017). The role of ESS in improving productivity in South Africa’s mining sector. </w:t>
      </w:r>
      <w:r w:rsidRPr="00134386">
        <w:rPr>
          <w:i/>
          <w:iCs/>
          <w:color w:val="auto"/>
          <w:szCs w:val="24"/>
        </w:rPr>
        <w:t>Journal of South African Human Resources</w:t>
      </w:r>
      <w:r w:rsidRPr="00134386">
        <w:rPr>
          <w:color w:val="auto"/>
          <w:szCs w:val="24"/>
        </w:rPr>
        <w:t>, 19(1), 12-24.</w:t>
      </w:r>
    </w:p>
    <w:p w14:paraId="54A373EA"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lastRenderedPageBreak/>
        <w:t xml:space="preserve">Okello, J., &amp; Namusisi, K. (2022). ESS in Uganda’s financial services industry: A case study on employee trust and satisfaction. </w:t>
      </w:r>
      <w:r w:rsidRPr="00134386">
        <w:rPr>
          <w:i/>
          <w:iCs/>
          <w:color w:val="auto"/>
          <w:szCs w:val="24"/>
        </w:rPr>
        <w:t>East African Journal of Management</w:t>
      </w:r>
      <w:r w:rsidRPr="00134386">
        <w:rPr>
          <w:color w:val="auto"/>
          <w:szCs w:val="24"/>
        </w:rPr>
        <w:t>, 10(1), 45-61.</w:t>
      </w:r>
    </w:p>
    <w:p w14:paraId="1DA2CB06"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Otieno, F., &amp; Omondi, S. (2022). The role of PEPMIS in public service delivery in Kenya. </w:t>
      </w:r>
      <w:r w:rsidRPr="00134386">
        <w:rPr>
          <w:i/>
          <w:iCs/>
          <w:color w:val="auto"/>
          <w:szCs w:val="24"/>
        </w:rPr>
        <w:t>East African Journal of Public Administration</w:t>
      </w:r>
      <w:r w:rsidRPr="00134386">
        <w:rPr>
          <w:color w:val="auto"/>
          <w:szCs w:val="24"/>
        </w:rPr>
        <w:t>, 12(2), 78-93.</w:t>
      </w:r>
    </w:p>
    <w:p w14:paraId="0953780E"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Perry, J. L., &amp; </w:t>
      </w:r>
      <w:proofErr w:type="spellStart"/>
      <w:r w:rsidRPr="00134386">
        <w:rPr>
          <w:color w:val="auto"/>
          <w:szCs w:val="24"/>
        </w:rPr>
        <w:t>Hondeghem</w:t>
      </w:r>
      <w:proofErr w:type="spellEnd"/>
      <w:r w:rsidRPr="00134386">
        <w:rPr>
          <w:color w:val="auto"/>
          <w:szCs w:val="24"/>
        </w:rPr>
        <w:t xml:space="preserve">, A. (2008). </w:t>
      </w:r>
      <w:r w:rsidRPr="00134386">
        <w:rPr>
          <w:i/>
          <w:iCs/>
          <w:color w:val="auto"/>
          <w:szCs w:val="24"/>
        </w:rPr>
        <w:t>Motivation in public management: The call of public service</w:t>
      </w:r>
      <w:r w:rsidRPr="00134386">
        <w:rPr>
          <w:color w:val="auto"/>
          <w:szCs w:val="24"/>
        </w:rPr>
        <w:t>. Oxford University Press.</w:t>
      </w:r>
    </w:p>
    <w:p w14:paraId="62316084"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Pietersen, A., &amp; Mahle, R. (2020). Enhancing institutional performance through ESS in South Africa’s education sector. </w:t>
      </w:r>
      <w:r w:rsidRPr="00134386">
        <w:rPr>
          <w:i/>
          <w:iCs/>
          <w:color w:val="auto"/>
          <w:szCs w:val="24"/>
        </w:rPr>
        <w:t>South African Journal of Educational Administration</w:t>
      </w:r>
      <w:r w:rsidRPr="00134386">
        <w:rPr>
          <w:color w:val="auto"/>
          <w:szCs w:val="24"/>
        </w:rPr>
        <w:t>, 7(3), 120-132.</w:t>
      </w:r>
    </w:p>
    <w:p w14:paraId="1B5080F8"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Schmidt, G., &amp; Keller, T. (2020). ESS adoption in medium-sized enterprises in Germany: Improving communication and collaboration. </w:t>
      </w:r>
      <w:r w:rsidRPr="00134386">
        <w:rPr>
          <w:i/>
          <w:iCs/>
          <w:color w:val="auto"/>
          <w:szCs w:val="24"/>
        </w:rPr>
        <w:t>European Journal of HR Management</w:t>
      </w:r>
      <w:r w:rsidRPr="00134386">
        <w:rPr>
          <w:color w:val="auto"/>
          <w:szCs w:val="24"/>
        </w:rPr>
        <w:t>, 24(2), 89-103.</w:t>
      </w:r>
    </w:p>
    <w:p w14:paraId="7A707BD6"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Smith, A., &amp; Johnson, P. (2020). PEPMIS and federal employee performance in the U.S. </w:t>
      </w:r>
      <w:r w:rsidRPr="00134386">
        <w:rPr>
          <w:i/>
          <w:iCs/>
          <w:color w:val="auto"/>
          <w:szCs w:val="24"/>
        </w:rPr>
        <w:t>American Journal of Public Administration</w:t>
      </w:r>
      <w:r w:rsidRPr="00134386">
        <w:rPr>
          <w:color w:val="auto"/>
          <w:szCs w:val="24"/>
        </w:rPr>
        <w:t>, 15(4), 34-49.</w:t>
      </w:r>
    </w:p>
    <w:p w14:paraId="484BC777"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Thompson, M., &amp; Lee, R. (2021). PEPMIS and employee motivation in Canada’s public organizations. </w:t>
      </w:r>
      <w:r w:rsidRPr="00134386">
        <w:rPr>
          <w:i/>
          <w:iCs/>
          <w:color w:val="auto"/>
          <w:szCs w:val="24"/>
        </w:rPr>
        <w:t>Canadian Journal of Public Sector Management</w:t>
      </w:r>
      <w:r w:rsidRPr="00134386">
        <w:rPr>
          <w:color w:val="auto"/>
          <w:szCs w:val="24"/>
        </w:rPr>
        <w:t>, 19(1), 67-83.</w:t>
      </w:r>
    </w:p>
    <w:p w14:paraId="1E2FEA7D"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Zhang, H., &amp; Wang, J. (2022). PEPMIS and digital transformation in China’s public sector: Enhancing accountability and reducing corruption. </w:t>
      </w:r>
      <w:r w:rsidRPr="00134386">
        <w:rPr>
          <w:i/>
          <w:iCs/>
          <w:color w:val="auto"/>
          <w:szCs w:val="24"/>
        </w:rPr>
        <w:t>Chinese Journal of Public Policy</w:t>
      </w:r>
      <w:r w:rsidRPr="00134386">
        <w:rPr>
          <w:color w:val="auto"/>
          <w:szCs w:val="24"/>
        </w:rPr>
        <w:t>, 16(3), 123-140.</w:t>
      </w:r>
    </w:p>
    <w:p w14:paraId="2F43711D" w14:textId="77777777" w:rsidR="003D0B8A" w:rsidRPr="00134386" w:rsidRDefault="003D0B8A" w:rsidP="003D0B8A">
      <w:pPr>
        <w:spacing w:before="100" w:beforeAutospacing="1" w:after="100" w:afterAutospacing="1" w:line="240" w:lineRule="auto"/>
        <w:ind w:left="0" w:firstLine="0"/>
        <w:rPr>
          <w:color w:val="auto"/>
          <w:szCs w:val="24"/>
        </w:rPr>
      </w:pPr>
      <w:r w:rsidRPr="00134386">
        <w:rPr>
          <w:color w:val="auto"/>
          <w:szCs w:val="24"/>
        </w:rPr>
        <w:t xml:space="preserve">Zollo, M., &amp; Winter, S. G. (2002). Deliberate learning and the evolution of dynamic capabilities. </w:t>
      </w:r>
      <w:r w:rsidRPr="00134386">
        <w:rPr>
          <w:i/>
          <w:iCs/>
          <w:color w:val="auto"/>
          <w:szCs w:val="24"/>
        </w:rPr>
        <w:t>Organization Science</w:t>
      </w:r>
      <w:r w:rsidRPr="00134386">
        <w:rPr>
          <w:color w:val="auto"/>
          <w:szCs w:val="24"/>
        </w:rPr>
        <w:t>, 13(3), 339-351.</w:t>
      </w:r>
    </w:p>
    <w:p w14:paraId="495725C0" w14:textId="77777777" w:rsidR="003D0B8A" w:rsidRPr="00134386" w:rsidRDefault="003D0B8A" w:rsidP="003D0B8A"/>
    <w:p w14:paraId="2F5003C7" w14:textId="77777777" w:rsidR="003D0B8A" w:rsidRPr="00E62E89" w:rsidRDefault="003D0B8A" w:rsidP="003D0B8A"/>
    <w:p w14:paraId="2BADB8A5" w14:textId="77777777" w:rsidR="003D0B8A" w:rsidRDefault="003D0B8A" w:rsidP="003D0B8A">
      <w:pPr>
        <w:spacing w:after="242"/>
        <w:ind w:left="-5" w:right="21"/>
        <w:rPr>
          <w:color w:val="auto"/>
        </w:rPr>
      </w:pPr>
    </w:p>
    <w:p w14:paraId="42915321" w14:textId="77777777" w:rsidR="003D0B8A" w:rsidRDefault="003D0B8A" w:rsidP="003D0B8A">
      <w:pPr>
        <w:spacing w:after="242"/>
        <w:ind w:left="-5" w:right="21"/>
        <w:rPr>
          <w:color w:val="auto"/>
        </w:rPr>
      </w:pPr>
    </w:p>
    <w:p w14:paraId="5C2EF3E0" w14:textId="77777777" w:rsidR="003D0B8A" w:rsidRDefault="003D0B8A" w:rsidP="003D0B8A">
      <w:pPr>
        <w:spacing w:after="242"/>
        <w:ind w:left="-5" w:right="21"/>
        <w:rPr>
          <w:color w:val="auto"/>
        </w:rPr>
      </w:pPr>
    </w:p>
    <w:p w14:paraId="104EBEE1" w14:textId="77777777" w:rsidR="003D0B8A" w:rsidRDefault="003D0B8A" w:rsidP="003D0B8A">
      <w:pPr>
        <w:spacing w:after="242"/>
        <w:ind w:left="-5" w:right="21"/>
        <w:rPr>
          <w:color w:val="auto"/>
        </w:rPr>
      </w:pPr>
    </w:p>
    <w:p w14:paraId="37FD83CC" w14:textId="77777777" w:rsidR="003D0B8A" w:rsidRDefault="003D0B8A" w:rsidP="003D0B8A">
      <w:pPr>
        <w:spacing w:after="242"/>
        <w:ind w:left="-5" w:right="21"/>
        <w:rPr>
          <w:color w:val="auto"/>
        </w:rPr>
      </w:pPr>
    </w:p>
    <w:p w14:paraId="13B5FC95" w14:textId="77777777" w:rsidR="003D0B8A" w:rsidRDefault="003D0B8A" w:rsidP="003D0B8A">
      <w:pPr>
        <w:spacing w:after="242"/>
        <w:ind w:left="-5" w:right="21"/>
        <w:rPr>
          <w:color w:val="auto"/>
        </w:rPr>
      </w:pPr>
    </w:p>
    <w:p w14:paraId="47A7A0F1" w14:textId="77777777" w:rsidR="003D0B8A" w:rsidRPr="001F3241" w:rsidRDefault="003D0B8A" w:rsidP="003D0B8A">
      <w:pPr>
        <w:spacing w:after="242"/>
        <w:ind w:left="-5" w:right="21"/>
        <w:rPr>
          <w:color w:val="auto"/>
        </w:rPr>
      </w:pPr>
    </w:p>
    <w:p w14:paraId="04D61BF7" w14:textId="77777777" w:rsidR="003D0B8A" w:rsidRPr="001F3241" w:rsidRDefault="003D0B8A" w:rsidP="003D0B8A">
      <w:pPr>
        <w:spacing w:after="242"/>
        <w:ind w:left="-5" w:right="21"/>
        <w:rPr>
          <w:color w:val="auto"/>
        </w:rPr>
      </w:pPr>
    </w:p>
    <w:p w14:paraId="43079B42" w14:textId="77777777" w:rsidR="006E503C" w:rsidRDefault="006E503C">
      <w:pPr>
        <w:spacing w:after="3" w:line="259" w:lineRule="auto"/>
        <w:ind w:left="0" w:firstLine="0"/>
        <w:rPr>
          <w:sz w:val="20"/>
          <w:szCs w:val="20"/>
        </w:rPr>
      </w:pPr>
    </w:p>
    <w:sectPr w:rsidR="006E503C">
      <w:type w:val="continuous"/>
      <w:pgSz w:w="12240" w:h="15840"/>
      <w:pgMar w:top="1435" w:right="1220" w:bottom="83" w:left="1000" w:header="720" w:footer="1587" w:gutter="0"/>
      <w:cols w:num="2" w:space="35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62E5AE" w14:textId="77777777" w:rsidR="00C52962" w:rsidRDefault="00C52962">
      <w:pPr>
        <w:spacing w:line="240" w:lineRule="auto"/>
      </w:pPr>
      <w:r>
        <w:separator/>
      </w:r>
    </w:p>
  </w:endnote>
  <w:endnote w:type="continuationSeparator" w:id="0">
    <w:p w14:paraId="2A24ADAB" w14:textId="77777777" w:rsidR="00C52962" w:rsidRDefault="00C5296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65D1B1" w14:textId="77777777" w:rsidR="006E503C" w:rsidRDefault="00732852">
    <w:pPr>
      <w:spacing w:after="0" w:line="259" w:lineRule="auto"/>
      <w:ind w:left="-797" w:right="3909" w:firstLine="0"/>
      <w:jc w:val="left"/>
    </w:pPr>
    <w:r>
      <w:rPr>
        <w:rFonts w:ascii="Calibri" w:eastAsia="Calibri" w:hAnsi="Calibri" w:cs="Calibri"/>
        <w:noProof/>
        <w:color w:val="000000"/>
        <w:sz w:val="22"/>
      </w:rPr>
      <mc:AlternateContent>
        <mc:Choice Requires="wpg">
          <w:drawing>
            <wp:anchor distT="0" distB="0" distL="114300" distR="114300" simplePos="0" relativeHeight="251659264" behindDoc="0" locked="0" layoutInCell="1" allowOverlap="1" wp14:anchorId="34AC1FF8" wp14:editId="4A534F66">
              <wp:simplePos x="0" y="0"/>
              <wp:positionH relativeFrom="page">
                <wp:posOffset>3429000</wp:posOffset>
              </wp:positionH>
              <wp:positionV relativeFrom="page">
                <wp:posOffset>9296400</wp:posOffset>
              </wp:positionV>
              <wp:extent cx="1016000" cy="254000"/>
              <wp:effectExtent l="0" t="0" r="0" b="0"/>
              <wp:wrapSquare wrapText="bothSides"/>
              <wp:docPr id="18681" name="Group 18681"/>
              <wp:cNvGraphicFramePr/>
              <a:graphic xmlns:a="http://schemas.openxmlformats.org/drawingml/2006/main">
                <a:graphicData uri="http://schemas.microsoft.com/office/word/2010/wordprocessingGroup">
                  <wpg:wgp>
                    <wpg:cNvGrpSpPr/>
                    <wpg:grpSpPr>
                      <a:xfrm>
                        <a:off x="0" y="0"/>
                        <a:ext cx="1016000" cy="254000"/>
                        <a:chOff x="0" y="0"/>
                        <a:chExt cx="1016000" cy="254000"/>
                      </a:xfrm>
                    </wpg:grpSpPr>
                    <pic:pic xmlns:pic="http://schemas.openxmlformats.org/drawingml/2006/picture">
                      <pic:nvPicPr>
                        <pic:cNvPr id="18682" name="Picture 18682"/>
                        <pic:cNvPicPr/>
                      </pic:nvPicPr>
                      <pic:blipFill>
                        <a:blip r:embed="rId1"/>
                        <a:stretch>
                          <a:fillRect/>
                        </a:stretch>
                      </pic:blipFill>
                      <pic:spPr>
                        <a:xfrm>
                          <a:off x="0" y="0"/>
                          <a:ext cx="1016000" cy="254000"/>
                        </a:xfrm>
                        <a:prstGeom prst="rect">
                          <a:avLst/>
                        </a:prstGeom>
                      </pic:spPr>
                    </pic:pic>
                    <wps:wsp>
                      <wps:cNvPr id="18683" name="Rectangle 18683"/>
                      <wps:cNvSpPr/>
                      <wps:spPr>
                        <a:xfrm>
                          <a:off x="381000" y="99963"/>
                          <a:ext cx="202692" cy="149644"/>
                        </a:xfrm>
                        <a:prstGeom prst="rect">
                          <a:avLst/>
                        </a:prstGeom>
                        <a:ln>
                          <a:noFill/>
                        </a:ln>
                      </wps:spPr>
                      <wps:txbx>
                        <w:txbxContent>
                          <w:p w14:paraId="75A90AE8" w14:textId="77777777" w:rsidR="006E503C" w:rsidRDefault="00732852">
                            <w:pPr>
                              <w:spacing w:after="160" w:line="259" w:lineRule="auto"/>
                              <w:ind w:left="0" w:firstLine="0"/>
                              <w:jc w:val="left"/>
                            </w:pPr>
                            <w:r>
                              <w:fldChar w:fldCharType="begin"/>
                            </w:r>
                            <w:r>
                              <w:instrText xml:space="preserve"> PAGE   \* MERGEFORMAT </w:instrText>
                            </w:r>
                            <w:r>
                              <w:fldChar w:fldCharType="separate"/>
                            </w:r>
                            <w:r>
                              <w:rPr>
                                <w:color w:val="000000"/>
                                <w:sz w:val="16"/>
                              </w:rPr>
                              <w:t>558</w:t>
                            </w:r>
                            <w:r>
                              <w:rPr>
                                <w:color w:val="000000"/>
                                <w:sz w:val="16"/>
                              </w:rPr>
                              <w:fldChar w:fldCharType="end"/>
                            </w:r>
                          </w:p>
                        </w:txbxContent>
                      </wps:txbx>
                      <wps:bodyPr horzOverflow="overflow" vert="horz" lIns="0" tIns="0" rIns="0" bIns="0" rtlCol="0">
                        <a:noAutofit/>
                      </wps:bodyPr>
                    </wps:wsp>
                  </wpg:wgp>
                </a:graphicData>
              </a:graphic>
            </wp:anchor>
          </w:drawing>
        </mc:Choice>
        <mc:Fallback>
          <w:pict>
            <v:group w14:anchorId="34AC1FF8" id="Group 18681" o:spid="_x0000_s1026" style="position:absolute;left:0;text-align:left;margin-left:270pt;margin-top:732pt;width:80pt;height:20pt;z-index:251659264;mso-position-horizontal-relative:page;mso-position-vertical-relative:page" coordsize="10160,25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682" o:spid="_x0000_s1027" type="#_x0000_t75" style="position:absolute;width:10160;height:2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">
                <v:imagedata r:id="rId2" o:title=""/>
              </v:shape>
              <v:rect id="Rectangle 18683" o:spid="_x0000_s1028" style="position:absolute;left:3810;top:999;width:2026;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" filled="f" stroked="f">
                <v:textbox inset="0,0,0,0">
                  <w:txbxContent>
                    <w:p w14:paraId="75A90AE8" w14:textId="77777777" w:rsidR="006E503C" w:rsidRDefault="00732852">
                      <w:pPr>
                        <w:spacing w:after="160" w:line="259" w:lineRule="auto"/>
                        <w:ind w:left="0" w:firstLine="0"/>
                        <w:jc w:val="left"/>
                      </w:pPr>
                      <w:r>
                        <w:fldChar w:fldCharType="begin"/>
                      </w:r>
                      <w:r>
                        <w:instrText xml:space="preserve"> PAGE   \* MERGEFORMAT </w:instrText>
                      </w:r>
                      <w:r>
                        <w:fldChar w:fldCharType="separate"/>
                      </w:r>
                      <w:r>
                        <w:rPr>
                          <w:color w:val="000000"/>
                          <w:sz w:val="16"/>
                        </w:rPr>
                        <w:t>558</w:t>
                      </w:r>
                      <w:r>
                        <w:rPr>
                          <w:color w:val="000000"/>
                          <w:sz w:val="16"/>
                        </w:rPr>
                        <w:fldChar w:fldCharType="end"/>
                      </w:r>
                    </w:p>
                  </w:txbxContent>
                </v:textbox>
              </v:rect>
              <w10:wrap type="square" anchorx="page" anchory="pag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C19C8D" w14:textId="77777777" w:rsidR="006E503C" w:rsidRDefault="00732852">
    <w:pPr>
      <w:ind w:left="0" w:firstLine="0"/>
      <w:jc w:val="left"/>
      <w:rPr>
        <w:sz w:val="20"/>
        <w:szCs w:val="44"/>
      </w:rPr>
    </w:pPr>
    <w:r>
      <w:rPr>
        <w:sz w:val="20"/>
        <w:szCs w:val="44"/>
      </w:rPr>
      <w:tab/>
    </w:r>
    <w:r>
      <w:rPr>
        <w:sz w:val="20"/>
        <w:szCs w:val="44"/>
      </w:rPr>
      <w:tab/>
    </w:r>
    <w:r>
      <w:rPr>
        <w:sz w:val="20"/>
        <w:szCs w:val="44"/>
      </w:rPr>
      <w:tab/>
      <w:t xml:space="preserve">                               </w:t>
    </w:r>
  </w:p>
  <w:p w14:paraId="5C9FBEF6" w14:textId="77777777" w:rsidR="006E503C" w:rsidRDefault="00732852">
    <w:pPr>
      <w:spacing w:after="0" w:line="259" w:lineRule="auto"/>
      <w:ind w:left="-797" w:right="3909" w:firstLine="0"/>
      <w:jc w:val="left"/>
    </w:pPr>
    <w:r>
      <w:rPr>
        <w:noProof/>
        <w:sz w:val="20"/>
        <w:szCs w:val="44"/>
      </w:rPr>
      <mc:AlternateContent>
        <mc:Choice Requires="wps">
          <w:drawing>
            <wp:anchor distT="0" distB="0" distL="114300" distR="114300" simplePos="0" relativeHeight="251662336" behindDoc="0" locked="0" layoutInCell="1" allowOverlap="1" wp14:anchorId="7919E1E1" wp14:editId="70FB6F2B">
              <wp:simplePos x="0" y="0"/>
              <wp:positionH relativeFrom="margin">
                <wp:align>left</wp:align>
              </wp:positionH>
              <wp:positionV relativeFrom="paragraph">
                <wp:posOffset>-124460</wp:posOffset>
              </wp:positionV>
              <wp:extent cx="2419350" cy="438150"/>
              <wp:effectExtent l="0" t="0" r="0" b="0"/>
              <wp:wrapNone/>
              <wp:docPr id="6" name="Text Box 6"/>
              <wp:cNvGraphicFramePr/>
              <a:graphic xmlns:a="http://schemas.openxmlformats.org/drawingml/2006/main">
                <a:graphicData uri="http://schemas.microsoft.com/office/word/2010/wordprocessingShape">
                  <wps:wsp>
                    <wps:cNvSpPr txBox="1"/>
                    <wps:spPr>
                      <a:xfrm>
                        <a:off x="0" y="0"/>
                        <a:ext cx="2419350" cy="438150"/>
                      </a:xfrm>
                      <a:prstGeom prst="rect">
                        <a:avLst/>
                      </a:prstGeom>
                      <a:solidFill>
                        <a:schemeClr val="lt1"/>
                      </a:solidFill>
                      <a:ln w="6350">
                        <a:noFill/>
                      </a:ln>
                    </wps:spPr>
                    <wps:txbx>
                      <w:txbxContent>
                        <w:p w14:paraId="04EB5D07" w14:textId="77777777" w:rsidR="006E503C" w:rsidRDefault="00732852">
                          <w:pPr>
                            <w:ind w:left="0"/>
                          </w:pPr>
                          <w:r>
                            <w:t>ISSN 1132-1990</w:t>
                          </w:r>
                        </w:p>
                        <w:p w14:paraId="545C8F29" w14:textId="77777777" w:rsidR="006E503C" w:rsidRDefault="00732852">
                          <w:pPr>
                            <w:ind w:left="0"/>
                          </w:pPr>
                          <w:r>
                            <w:t>Vol. 1(0) ●2024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7919E1E1" id="_x0000_t202" coordsize="21600,21600" o:spt="202" path="m,l,21600r21600,l21600,xe">
              <v:stroke joinstyle="miter"/>
              <v:path gradientshapeok="t" o:connecttype="rect"/>
            </v:shapetype>
            <v:shape id="Text Box 6" o:spid="_x0000_s1029" type="#_x0000_t202" style="position:absolute;left:0;text-align:left;margin-left:0;margin-top:-9.8pt;width:190.5pt;height:34.5pt;z-index:25166233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" fillcolor="white [3201]" stroked="f" strokeweight=".5pt">
              <v:textbox>
                <w:txbxContent>
                  <w:p w14:paraId="04EB5D07" w14:textId="77777777" w:rsidR="006E503C" w:rsidRDefault="00732852">
                    <w:pPr>
                      <w:ind w:left="0"/>
                    </w:pPr>
                    <w:r>
                      <w:t>ISSN 1132-1990</w:t>
                    </w:r>
                  </w:p>
                  <w:p w14:paraId="545C8F29" w14:textId="77777777" w:rsidR="006E503C" w:rsidRDefault="00732852">
                    <w:pPr>
                      <w:ind w:left="0"/>
                    </w:pPr>
                    <w:r>
                      <w:t>Vol. 1(0) ●2024</w:t>
                    </w:r>
                  </w:p>
                </w:txbxContent>
              </v:textbox>
              <w10:wrap anchorx="margin"/>
            </v:shape>
          </w:pict>
        </mc:Fallback>
      </mc:AlternateContent>
    </w:r>
    <w:r>
      <w:rPr>
        <w:rFonts w:ascii="Calibri" w:eastAsia="Calibri" w:hAnsi="Calibri" w:cs="Calibri"/>
        <w:noProof/>
        <w:color w:val="000000"/>
        <w:sz w:val="22"/>
      </w:rPr>
      <mc:AlternateContent>
        <mc:Choice Requires="wpg">
          <w:drawing>
            <wp:anchor distT="0" distB="0" distL="114300" distR="114300" simplePos="0" relativeHeight="251660288" behindDoc="0" locked="0" layoutInCell="1" allowOverlap="1" wp14:anchorId="78E4BD54" wp14:editId="7A403154">
              <wp:simplePos x="0" y="0"/>
              <wp:positionH relativeFrom="page">
                <wp:posOffset>3429000</wp:posOffset>
              </wp:positionH>
              <wp:positionV relativeFrom="page">
                <wp:posOffset>9296400</wp:posOffset>
              </wp:positionV>
              <wp:extent cx="1016000" cy="254000"/>
              <wp:effectExtent l="0" t="0" r="0" b="0"/>
              <wp:wrapSquare wrapText="bothSides"/>
              <wp:docPr id="18674" name="Group 18674"/>
              <wp:cNvGraphicFramePr/>
              <a:graphic xmlns:a="http://schemas.openxmlformats.org/drawingml/2006/main">
                <a:graphicData uri="http://schemas.microsoft.com/office/word/2010/wordprocessingGroup">
                  <wpg:wgp>
                    <wpg:cNvGrpSpPr/>
                    <wpg:grpSpPr>
                      <a:xfrm>
                        <a:off x="0" y="0"/>
                        <a:ext cx="1016000" cy="254000"/>
                        <a:chOff x="0" y="0"/>
                        <a:chExt cx="1016000" cy="254000"/>
                      </a:xfrm>
                    </wpg:grpSpPr>
                    <pic:pic xmlns:pic="http://schemas.openxmlformats.org/drawingml/2006/picture">
                      <pic:nvPicPr>
                        <pic:cNvPr id="18675" name="Picture 18675"/>
                        <pic:cNvPicPr/>
                      </pic:nvPicPr>
                      <pic:blipFill>
                        <a:blip r:embed="rId1"/>
                        <a:stretch>
                          <a:fillRect/>
                        </a:stretch>
                      </pic:blipFill>
                      <pic:spPr>
                        <a:xfrm>
                          <a:off x="0" y="0"/>
                          <a:ext cx="1016000" cy="254000"/>
                        </a:xfrm>
                        <a:prstGeom prst="rect">
                          <a:avLst/>
                        </a:prstGeom>
                      </pic:spPr>
                    </pic:pic>
                    <wps:wsp>
                      <wps:cNvPr id="18676" name="Rectangle 18676"/>
                      <wps:cNvSpPr/>
                      <wps:spPr>
                        <a:xfrm>
                          <a:off x="381000" y="99963"/>
                          <a:ext cx="202692" cy="149644"/>
                        </a:xfrm>
                        <a:prstGeom prst="rect">
                          <a:avLst/>
                        </a:prstGeom>
                        <a:ln>
                          <a:noFill/>
                        </a:ln>
                      </wps:spPr>
                      <wps:txbx>
                        <w:txbxContent>
                          <w:p w14:paraId="09EDBDD6" w14:textId="77777777" w:rsidR="006E503C" w:rsidRDefault="00732852">
                            <w:pPr>
                              <w:spacing w:after="160" w:line="259" w:lineRule="auto"/>
                              <w:ind w:left="0" w:firstLine="0"/>
                              <w:jc w:val="left"/>
                            </w:pPr>
                            <w:r>
                              <w:fldChar w:fldCharType="begin"/>
                            </w:r>
                            <w:r>
                              <w:instrText xml:space="preserve"> PAGE   \* MERGEFORMAT </w:instrText>
                            </w:r>
                            <w:r>
                              <w:fldChar w:fldCharType="separate"/>
                            </w:r>
                            <w:r>
                              <w:rPr>
                                <w:color w:val="000000"/>
                                <w:sz w:val="16"/>
                              </w:rPr>
                              <w:t>8</w:t>
                            </w:r>
                            <w:r>
                              <w:rPr>
                                <w:color w:val="000000"/>
                                <w:sz w:val="16"/>
                              </w:rPr>
                              <w:fldChar w:fldCharType="end"/>
                            </w:r>
                          </w:p>
                        </w:txbxContent>
                      </wps:txbx>
                      <wps:bodyPr horzOverflow="overflow" vert="horz" lIns="0" tIns="0" rIns="0" bIns="0" rtlCol="0">
                        <a:noAutofit/>
                      </wps:bodyPr>
                    </wps:wsp>
                  </wpg:wgp>
                </a:graphicData>
              </a:graphic>
            </wp:anchor>
          </w:drawing>
        </mc:Choice>
        <mc:Fallback>
          <w:pict>
            <v:group w14:anchorId="78E4BD54" id="Group 18674" o:spid="_x0000_s1030" style="position:absolute;left:0;text-align:left;margin-left:270pt;margin-top:732pt;width:80pt;height:20pt;z-index:251660288;mso-position-horizontal-relative:page;mso-position-vertical-relative:page" coordsize="10160,25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675" o:spid="_x0000_s1031" type="#_x0000_t75" style="position:absolute;width:10160;height:2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">
                <v:imagedata r:id="rId2" o:title=""/>
              </v:shape>
              <v:rect id="Rectangle 18676" o:spid="_x0000_s1032" style="position:absolute;left:3810;top:999;width:2026;height:1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" filled="f" stroked="f">
                <v:textbox inset="0,0,0,0">
                  <w:txbxContent>
                    <w:p w14:paraId="09EDBDD6" w14:textId="77777777" w:rsidR="006E503C" w:rsidRDefault="00732852">
                      <w:pPr>
                        <w:spacing w:after="160" w:line="259" w:lineRule="auto"/>
                        <w:ind w:left="0" w:firstLine="0"/>
                        <w:jc w:val="left"/>
                      </w:pPr>
                      <w:r>
                        <w:fldChar w:fldCharType="begin"/>
                      </w:r>
                      <w:r>
                        <w:instrText xml:space="preserve"> PAGE   \* MERGEFORMAT </w:instrText>
                      </w:r>
                      <w:r>
                        <w:fldChar w:fldCharType="separate"/>
                      </w:r>
                      <w:r>
                        <w:rPr>
                          <w:color w:val="000000"/>
                          <w:sz w:val="16"/>
                        </w:rPr>
                        <w:t>8</w:t>
                      </w:r>
                      <w:r>
                        <w:rPr>
                          <w:color w:val="000000"/>
                          <w:sz w:val="16"/>
                        </w:rPr>
                        <w:fldChar w:fldCharType="end"/>
                      </w:r>
                    </w:p>
                  </w:txbxContent>
                </v:textbox>
              </v:rect>
              <w10:wrap type="square" anchorx="page" anchory="pag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F8179" w14:textId="77777777" w:rsidR="006E503C" w:rsidRDefault="00732852">
    <w:pPr>
      <w:spacing w:after="160" w:line="259" w:lineRule="auto"/>
      <w:ind w:left="0" w:firstLine="0"/>
      <w:jc w:val="left"/>
    </w:pPr>
    <w:r>
      <w:rPr>
        <w:noProof/>
      </w:rPr>
      <w:drawing>
        <wp:anchor distT="0" distB="0" distL="114300" distR="114300" simplePos="0" relativeHeight="251661312" behindDoc="0" locked="0" layoutInCell="1" allowOverlap="1" wp14:anchorId="0BB1606D" wp14:editId="2ECCE148">
          <wp:simplePos x="0" y="0"/>
          <wp:positionH relativeFrom="margin">
            <wp:posOffset>4811395</wp:posOffset>
          </wp:positionH>
          <wp:positionV relativeFrom="margin">
            <wp:posOffset>8442325</wp:posOffset>
          </wp:positionV>
          <wp:extent cx="1861820" cy="636270"/>
          <wp:effectExtent l="0" t="0" r="0" b="0"/>
          <wp:wrapSquare wrapText="bothSides"/>
          <wp:docPr id="604133334" name="Picture 604133334" descr="C:\Users\Chritopher James\Pictures\IAA-Horizontal-Full-Color-trans.png"/>
          <wp:cNvGraphicFramePr/>
          <a:graphic xmlns:a="http://schemas.openxmlformats.org/drawingml/2006/main">
            <a:graphicData uri="http://schemas.openxmlformats.org/drawingml/2006/picture">
              <pic:pic xmlns:pic="http://schemas.openxmlformats.org/drawingml/2006/picture">
                <pic:nvPicPr>
                  <pic:cNvPr id="4" name="Picture 4" descr="C:\Users\Chritopher James\Pictures\IAA-Horizontal-Full-Color-trans.png"/>
                  <pic:cNvPicPr/>
                </pic:nvPicPr>
                <pic:blipFill>
                  <a:blip r:embed="rId1">
                    <a:extLst>
                      <a:ext uri="{28A0092B-C50C-407E-A947-70E740481C1C}">
                        <a14:useLocalDpi xmlns:a14="http://schemas.microsoft.com/office/drawing/2010/main" val="0"/>
                      </a:ext>
                    </a:extLst>
                  </a:blip>
                  <a:srcRect/>
                  <a:stretch>
                    <a:fillRect/>
                  </a:stretch>
                </pic:blipFill>
                <pic:spPr>
                  <a:xfrm>
                    <a:off x="0" y="0"/>
                    <a:ext cx="1861820" cy="636270"/>
                  </a:xfrm>
                  <a:prstGeom prst="rect">
                    <a:avLst/>
                  </a:prstGeom>
                  <a:noFill/>
                  <a:ln>
                    <a:noFill/>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5C0831" w14:textId="77777777" w:rsidR="00C52962" w:rsidRDefault="00C52962">
      <w:pPr>
        <w:spacing w:after="0"/>
      </w:pPr>
      <w:r>
        <w:separator/>
      </w:r>
    </w:p>
  </w:footnote>
  <w:footnote w:type="continuationSeparator" w:id="0">
    <w:p w14:paraId="7501CB2C" w14:textId="77777777" w:rsidR="00C52962" w:rsidRDefault="00C5296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F1FF42" w14:textId="77777777" w:rsidR="006E503C" w:rsidRDefault="006E50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B24A6" w14:textId="77777777" w:rsidR="006E503C" w:rsidRDefault="006E503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337B8F" w14:textId="77777777" w:rsidR="006E503C" w:rsidRDefault="006E50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C6576C"/>
    <w:multiLevelType w:val="multilevel"/>
    <w:tmpl w:val="0BC6576C"/>
    <w:lvl w:ilvl="0">
      <w:start w:val="1"/>
      <w:numFmt w:val="bullet"/>
      <w:lvlText w:val="•"/>
      <w:lvlJc w:val="left"/>
      <w:pPr>
        <w:ind w:left="483"/>
      </w:pPr>
      <w:rPr>
        <w:rFonts w:ascii="Calibri" w:eastAsia="Calibri" w:hAnsi="Calibri" w:cs="Calibri"/>
        <w:b w:val="0"/>
        <w:i w:val="0"/>
        <w:strike w:val="0"/>
        <w:dstrike w:val="0"/>
        <w:color w:val="000000"/>
        <w:sz w:val="20"/>
        <w:szCs w:val="20"/>
        <w:u w:val="none" w:color="000000"/>
        <w:shd w:val="clear" w:color="auto" w:fill="auto"/>
        <w:vertAlign w:val="baseline"/>
      </w:rPr>
    </w:lvl>
    <w:lvl w:ilvl="1">
      <w:start w:val="1"/>
      <w:numFmt w:val="bullet"/>
      <w:lvlText w:val="o"/>
      <w:lvlJc w:val="left"/>
      <w:pPr>
        <w:ind w:left="1379"/>
      </w:pPr>
      <w:rPr>
        <w:rFonts w:ascii="Calibri" w:eastAsia="Calibri" w:hAnsi="Calibri" w:cs="Calibri"/>
        <w:b w:val="0"/>
        <w:i w:val="0"/>
        <w:strike w:val="0"/>
        <w:dstrike w:val="0"/>
        <w:color w:val="000000"/>
        <w:sz w:val="20"/>
        <w:szCs w:val="20"/>
        <w:u w:val="none" w:color="000000"/>
        <w:shd w:val="clear" w:color="auto" w:fill="auto"/>
        <w:vertAlign w:val="baseline"/>
      </w:rPr>
    </w:lvl>
    <w:lvl w:ilvl="2">
      <w:start w:val="1"/>
      <w:numFmt w:val="bullet"/>
      <w:lvlText w:val="▪"/>
      <w:lvlJc w:val="left"/>
      <w:pPr>
        <w:ind w:left="2099"/>
      </w:pPr>
      <w:rPr>
        <w:rFonts w:ascii="Calibri" w:eastAsia="Calibri" w:hAnsi="Calibri" w:cs="Calibri"/>
        <w:b w:val="0"/>
        <w:i w:val="0"/>
        <w:strike w:val="0"/>
        <w:dstrike w:val="0"/>
        <w:color w:val="000000"/>
        <w:sz w:val="20"/>
        <w:szCs w:val="20"/>
        <w:u w:val="none" w:color="000000"/>
        <w:shd w:val="clear" w:color="auto" w:fill="auto"/>
        <w:vertAlign w:val="baseline"/>
      </w:rPr>
    </w:lvl>
    <w:lvl w:ilvl="3">
      <w:start w:val="1"/>
      <w:numFmt w:val="bullet"/>
      <w:lvlText w:val="•"/>
      <w:lvlJc w:val="left"/>
      <w:pPr>
        <w:ind w:left="2819"/>
      </w:pPr>
      <w:rPr>
        <w:rFonts w:ascii="Calibri" w:eastAsia="Calibri" w:hAnsi="Calibri" w:cs="Calibri"/>
        <w:b w:val="0"/>
        <w:i w:val="0"/>
        <w:strike w:val="0"/>
        <w:dstrike w:val="0"/>
        <w:color w:val="000000"/>
        <w:sz w:val="20"/>
        <w:szCs w:val="20"/>
        <w:u w:val="none" w:color="000000"/>
        <w:shd w:val="clear" w:color="auto" w:fill="auto"/>
        <w:vertAlign w:val="baseline"/>
      </w:rPr>
    </w:lvl>
    <w:lvl w:ilvl="4">
      <w:start w:val="1"/>
      <w:numFmt w:val="bullet"/>
      <w:lvlText w:val="o"/>
      <w:lvlJc w:val="left"/>
      <w:pPr>
        <w:ind w:left="3539"/>
      </w:pPr>
      <w:rPr>
        <w:rFonts w:ascii="Calibri" w:eastAsia="Calibri" w:hAnsi="Calibri" w:cs="Calibri"/>
        <w:b w:val="0"/>
        <w:i w:val="0"/>
        <w:strike w:val="0"/>
        <w:dstrike w:val="0"/>
        <w:color w:val="000000"/>
        <w:sz w:val="20"/>
        <w:szCs w:val="20"/>
        <w:u w:val="none" w:color="000000"/>
        <w:shd w:val="clear" w:color="auto" w:fill="auto"/>
        <w:vertAlign w:val="baseline"/>
      </w:rPr>
    </w:lvl>
    <w:lvl w:ilvl="5">
      <w:start w:val="1"/>
      <w:numFmt w:val="bullet"/>
      <w:lvlText w:val="▪"/>
      <w:lvlJc w:val="left"/>
      <w:pPr>
        <w:ind w:left="4259"/>
      </w:pPr>
      <w:rPr>
        <w:rFonts w:ascii="Calibri" w:eastAsia="Calibri" w:hAnsi="Calibri" w:cs="Calibri"/>
        <w:b w:val="0"/>
        <w:i w:val="0"/>
        <w:strike w:val="0"/>
        <w:dstrike w:val="0"/>
        <w:color w:val="000000"/>
        <w:sz w:val="20"/>
        <w:szCs w:val="20"/>
        <w:u w:val="none" w:color="000000"/>
        <w:shd w:val="clear" w:color="auto" w:fill="auto"/>
        <w:vertAlign w:val="baseline"/>
      </w:rPr>
    </w:lvl>
    <w:lvl w:ilvl="6">
      <w:start w:val="1"/>
      <w:numFmt w:val="bullet"/>
      <w:lvlText w:val="•"/>
      <w:lvlJc w:val="left"/>
      <w:pPr>
        <w:ind w:left="4979"/>
      </w:pPr>
      <w:rPr>
        <w:rFonts w:ascii="Calibri" w:eastAsia="Calibri" w:hAnsi="Calibri" w:cs="Calibri"/>
        <w:b w:val="0"/>
        <w:i w:val="0"/>
        <w:strike w:val="0"/>
        <w:dstrike w:val="0"/>
        <w:color w:val="000000"/>
        <w:sz w:val="20"/>
        <w:szCs w:val="20"/>
        <w:u w:val="none" w:color="000000"/>
        <w:shd w:val="clear" w:color="auto" w:fill="auto"/>
        <w:vertAlign w:val="baseline"/>
      </w:rPr>
    </w:lvl>
    <w:lvl w:ilvl="7">
      <w:start w:val="1"/>
      <w:numFmt w:val="bullet"/>
      <w:lvlText w:val="o"/>
      <w:lvlJc w:val="left"/>
      <w:pPr>
        <w:ind w:left="5699"/>
      </w:pPr>
      <w:rPr>
        <w:rFonts w:ascii="Calibri" w:eastAsia="Calibri" w:hAnsi="Calibri" w:cs="Calibri"/>
        <w:b w:val="0"/>
        <w:i w:val="0"/>
        <w:strike w:val="0"/>
        <w:dstrike w:val="0"/>
        <w:color w:val="000000"/>
        <w:sz w:val="20"/>
        <w:szCs w:val="20"/>
        <w:u w:val="none" w:color="000000"/>
        <w:shd w:val="clear" w:color="auto" w:fill="auto"/>
        <w:vertAlign w:val="baseline"/>
      </w:rPr>
    </w:lvl>
    <w:lvl w:ilvl="8">
      <w:start w:val="1"/>
      <w:numFmt w:val="bullet"/>
      <w:lvlText w:val="▪"/>
      <w:lvlJc w:val="left"/>
      <w:pPr>
        <w:ind w:left="6419"/>
      </w:pPr>
      <w:rPr>
        <w:rFonts w:ascii="Calibri" w:eastAsia="Calibri" w:hAnsi="Calibri" w:cs="Calibri"/>
        <w:b w:val="0"/>
        <w:i w:val="0"/>
        <w:strike w:val="0"/>
        <w:dstrike w:val="0"/>
        <w:color w:val="000000"/>
        <w:sz w:val="20"/>
        <w:szCs w:val="20"/>
        <w:u w:val="none" w:color="000000"/>
        <w:shd w:val="clear" w:color="auto" w:fill="auto"/>
        <w:vertAlign w:val="baseline"/>
      </w:rPr>
    </w:lvl>
  </w:abstractNum>
  <w:abstractNum w:abstractNumId="1" w15:restartNumberingAfterBreak="0">
    <w:nsid w:val="276500F9"/>
    <w:multiLevelType w:val="multilevel"/>
    <w:tmpl w:val="276500F9"/>
    <w:lvl w:ilvl="0">
      <w:start w:val="1"/>
      <w:numFmt w:val="decimal"/>
      <w:lvlText w:val="%1."/>
      <w:lvlJc w:val="left"/>
      <w:pPr>
        <w:ind w:left="630" w:hanging="360"/>
      </w:pPr>
    </w:lvl>
    <w:lvl w:ilvl="1">
      <w:start w:val="1"/>
      <w:numFmt w:val="lowerLetter"/>
      <w:lvlText w:val="%2."/>
      <w:lvlJc w:val="left"/>
      <w:pPr>
        <w:ind w:left="1350" w:hanging="360"/>
      </w:pPr>
    </w:lvl>
    <w:lvl w:ilvl="2">
      <w:start w:val="1"/>
      <w:numFmt w:val="lowerRoman"/>
      <w:lvlText w:val="%3."/>
      <w:lvlJc w:val="right"/>
      <w:pPr>
        <w:ind w:left="2070" w:hanging="180"/>
      </w:pPr>
    </w:lvl>
    <w:lvl w:ilvl="3">
      <w:start w:val="1"/>
      <w:numFmt w:val="decimal"/>
      <w:lvlText w:val="%4."/>
      <w:lvlJc w:val="left"/>
      <w:pPr>
        <w:ind w:left="2790" w:hanging="360"/>
      </w:pPr>
    </w:lvl>
    <w:lvl w:ilvl="4">
      <w:start w:val="1"/>
      <w:numFmt w:val="lowerLetter"/>
      <w:lvlText w:val="%5."/>
      <w:lvlJc w:val="left"/>
      <w:pPr>
        <w:ind w:left="3510" w:hanging="360"/>
      </w:pPr>
    </w:lvl>
    <w:lvl w:ilvl="5">
      <w:start w:val="1"/>
      <w:numFmt w:val="lowerRoman"/>
      <w:lvlText w:val="%6."/>
      <w:lvlJc w:val="right"/>
      <w:pPr>
        <w:ind w:left="4230" w:hanging="180"/>
      </w:pPr>
    </w:lvl>
    <w:lvl w:ilvl="6">
      <w:start w:val="1"/>
      <w:numFmt w:val="decimal"/>
      <w:lvlText w:val="%7."/>
      <w:lvlJc w:val="left"/>
      <w:pPr>
        <w:ind w:left="4950" w:hanging="360"/>
      </w:pPr>
    </w:lvl>
    <w:lvl w:ilvl="7">
      <w:start w:val="1"/>
      <w:numFmt w:val="lowerLetter"/>
      <w:lvlText w:val="%8."/>
      <w:lvlJc w:val="left"/>
      <w:pPr>
        <w:ind w:left="5670" w:hanging="360"/>
      </w:pPr>
    </w:lvl>
    <w:lvl w:ilvl="8">
      <w:start w:val="1"/>
      <w:numFmt w:val="lowerRoman"/>
      <w:lvlText w:val="%9."/>
      <w:lvlJc w:val="right"/>
      <w:pPr>
        <w:ind w:left="6390" w:hanging="180"/>
      </w:pPr>
    </w:lvl>
  </w:abstractNum>
  <w:abstractNum w:abstractNumId="2" w15:restartNumberingAfterBreak="0">
    <w:nsid w:val="7D3B0B9C"/>
    <w:multiLevelType w:val="multilevel"/>
    <w:tmpl w:val="7D3B0B9C"/>
    <w:lvl w:ilvl="0">
      <w:start w:val="1"/>
      <w:numFmt w:val="bullet"/>
      <w:lvlText w:val="•"/>
      <w:lvlJc w:val="left"/>
      <w:pPr>
        <w:ind w:left="483"/>
      </w:pPr>
      <w:rPr>
        <w:rFonts w:ascii="Calibri" w:eastAsia="Calibri" w:hAnsi="Calibri" w:cs="Calibri"/>
        <w:b w:val="0"/>
        <w:i w:val="0"/>
        <w:strike w:val="0"/>
        <w:dstrike w:val="0"/>
        <w:color w:val="000000"/>
        <w:sz w:val="20"/>
        <w:szCs w:val="20"/>
        <w:u w:val="none" w:color="000000"/>
        <w:shd w:val="clear" w:color="auto" w:fill="auto"/>
        <w:vertAlign w:val="baseline"/>
      </w:rPr>
    </w:lvl>
    <w:lvl w:ilvl="1">
      <w:start w:val="1"/>
      <w:numFmt w:val="bullet"/>
      <w:lvlText w:val="o"/>
      <w:lvlJc w:val="left"/>
      <w:pPr>
        <w:ind w:left="1379"/>
      </w:pPr>
      <w:rPr>
        <w:rFonts w:ascii="Calibri" w:eastAsia="Calibri" w:hAnsi="Calibri" w:cs="Calibri"/>
        <w:b w:val="0"/>
        <w:i w:val="0"/>
        <w:strike w:val="0"/>
        <w:dstrike w:val="0"/>
        <w:color w:val="000000"/>
        <w:sz w:val="20"/>
        <w:szCs w:val="20"/>
        <w:u w:val="none" w:color="000000"/>
        <w:shd w:val="clear" w:color="auto" w:fill="auto"/>
        <w:vertAlign w:val="baseline"/>
      </w:rPr>
    </w:lvl>
    <w:lvl w:ilvl="2">
      <w:start w:val="1"/>
      <w:numFmt w:val="bullet"/>
      <w:lvlText w:val="▪"/>
      <w:lvlJc w:val="left"/>
      <w:pPr>
        <w:ind w:left="2099"/>
      </w:pPr>
      <w:rPr>
        <w:rFonts w:ascii="Calibri" w:eastAsia="Calibri" w:hAnsi="Calibri" w:cs="Calibri"/>
        <w:b w:val="0"/>
        <w:i w:val="0"/>
        <w:strike w:val="0"/>
        <w:dstrike w:val="0"/>
        <w:color w:val="000000"/>
        <w:sz w:val="20"/>
        <w:szCs w:val="20"/>
        <w:u w:val="none" w:color="000000"/>
        <w:shd w:val="clear" w:color="auto" w:fill="auto"/>
        <w:vertAlign w:val="baseline"/>
      </w:rPr>
    </w:lvl>
    <w:lvl w:ilvl="3">
      <w:start w:val="1"/>
      <w:numFmt w:val="bullet"/>
      <w:lvlText w:val="•"/>
      <w:lvlJc w:val="left"/>
      <w:pPr>
        <w:ind w:left="2819"/>
      </w:pPr>
      <w:rPr>
        <w:rFonts w:ascii="Calibri" w:eastAsia="Calibri" w:hAnsi="Calibri" w:cs="Calibri"/>
        <w:b w:val="0"/>
        <w:i w:val="0"/>
        <w:strike w:val="0"/>
        <w:dstrike w:val="0"/>
        <w:color w:val="000000"/>
        <w:sz w:val="20"/>
        <w:szCs w:val="20"/>
        <w:u w:val="none" w:color="000000"/>
        <w:shd w:val="clear" w:color="auto" w:fill="auto"/>
        <w:vertAlign w:val="baseline"/>
      </w:rPr>
    </w:lvl>
    <w:lvl w:ilvl="4">
      <w:start w:val="1"/>
      <w:numFmt w:val="bullet"/>
      <w:lvlText w:val="o"/>
      <w:lvlJc w:val="left"/>
      <w:pPr>
        <w:ind w:left="3539"/>
      </w:pPr>
      <w:rPr>
        <w:rFonts w:ascii="Calibri" w:eastAsia="Calibri" w:hAnsi="Calibri" w:cs="Calibri"/>
        <w:b w:val="0"/>
        <w:i w:val="0"/>
        <w:strike w:val="0"/>
        <w:dstrike w:val="0"/>
        <w:color w:val="000000"/>
        <w:sz w:val="20"/>
        <w:szCs w:val="20"/>
        <w:u w:val="none" w:color="000000"/>
        <w:shd w:val="clear" w:color="auto" w:fill="auto"/>
        <w:vertAlign w:val="baseline"/>
      </w:rPr>
    </w:lvl>
    <w:lvl w:ilvl="5">
      <w:start w:val="1"/>
      <w:numFmt w:val="bullet"/>
      <w:lvlText w:val="▪"/>
      <w:lvlJc w:val="left"/>
      <w:pPr>
        <w:ind w:left="4259"/>
      </w:pPr>
      <w:rPr>
        <w:rFonts w:ascii="Calibri" w:eastAsia="Calibri" w:hAnsi="Calibri" w:cs="Calibri"/>
        <w:b w:val="0"/>
        <w:i w:val="0"/>
        <w:strike w:val="0"/>
        <w:dstrike w:val="0"/>
        <w:color w:val="000000"/>
        <w:sz w:val="20"/>
        <w:szCs w:val="20"/>
        <w:u w:val="none" w:color="000000"/>
        <w:shd w:val="clear" w:color="auto" w:fill="auto"/>
        <w:vertAlign w:val="baseline"/>
      </w:rPr>
    </w:lvl>
    <w:lvl w:ilvl="6">
      <w:start w:val="1"/>
      <w:numFmt w:val="bullet"/>
      <w:lvlText w:val="•"/>
      <w:lvlJc w:val="left"/>
      <w:pPr>
        <w:ind w:left="4979"/>
      </w:pPr>
      <w:rPr>
        <w:rFonts w:ascii="Calibri" w:eastAsia="Calibri" w:hAnsi="Calibri" w:cs="Calibri"/>
        <w:b w:val="0"/>
        <w:i w:val="0"/>
        <w:strike w:val="0"/>
        <w:dstrike w:val="0"/>
        <w:color w:val="000000"/>
        <w:sz w:val="20"/>
        <w:szCs w:val="20"/>
        <w:u w:val="none" w:color="000000"/>
        <w:shd w:val="clear" w:color="auto" w:fill="auto"/>
        <w:vertAlign w:val="baseline"/>
      </w:rPr>
    </w:lvl>
    <w:lvl w:ilvl="7">
      <w:start w:val="1"/>
      <w:numFmt w:val="bullet"/>
      <w:lvlText w:val="o"/>
      <w:lvlJc w:val="left"/>
      <w:pPr>
        <w:ind w:left="5699"/>
      </w:pPr>
      <w:rPr>
        <w:rFonts w:ascii="Calibri" w:eastAsia="Calibri" w:hAnsi="Calibri" w:cs="Calibri"/>
        <w:b w:val="0"/>
        <w:i w:val="0"/>
        <w:strike w:val="0"/>
        <w:dstrike w:val="0"/>
        <w:color w:val="000000"/>
        <w:sz w:val="20"/>
        <w:szCs w:val="20"/>
        <w:u w:val="none" w:color="000000"/>
        <w:shd w:val="clear" w:color="auto" w:fill="auto"/>
        <w:vertAlign w:val="baseline"/>
      </w:rPr>
    </w:lvl>
    <w:lvl w:ilvl="8">
      <w:start w:val="1"/>
      <w:numFmt w:val="bullet"/>
      <w:lvlText w:val="▪"/>
      <w:lvlJc w:val="left"/>
      <w:pPr>
        <w:ind w:left="6419"/>
      </w:pPr>
      <w:rPr>
        <w:rFonts w:ascii="Calibri" w:eastAsia="Calibri" w:hAnsi="Calibri" w:cs="Calibri"/>
        <w:b w:val="0"/>
        <w:i w:val="0"/>
        <w:strike w:val="0"/>
        <w:dstrike w:val="0"/>
        <w:color w:val="000000"/>
        <w:sz w:val="20"/>
        <w:szCs w:val="20"/>
        <w:u w:val="none" w:color="000000"/>
        <w:shd w:val="clear" w:color="auto" w:fill="auto"/>
        <w:vertAlign w:val="baseline"/>
      </w:rPr>
    </w:lvl>
  </w:abstractNum>
  <w:num w:numId="1" w16cid:durableId="1212763029">
    <w:abstractNumId w:val="0"/>
  </w:num>
  <w:num w:numId="2" w16cid:durableId="1190483287">
    <w:abstractNumId w:val="2"/>
  </w:num>
  <w:num w:numId="3" w16cid:durableId="12020166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360B"/>
    <w:rsid w:val="00031E03"/>
    <w:rsid w:val="000A24F3"/>
    <w:rsid w:val="0014202B"/>
    <w:rsid w:val="00151F22"/>
    <w:rsid w:val="00153258"/>
    <w:rsid w:val="0020139B"/>
    <w:rsid w:val="00204EFD"/>
    <w:rsid w:val="002220B2"/>
    <w:rsid w:val="002655BE"/>
    <w:rsid w:val="003252F9"/>
    <w:rsid w:val="00356DF3"/>
    <w:rsid w:val="003A70B2"/>
    <w:rsid w:val="003D0B8A"/>
    <w:rsid w:val="003D3016"/>
    <w:rsid w:val="004368A7"/>
    <w:rsid w:val="00461A1B"/>
    <w:rsid w:val="004752C3"/>
    <w:rsid w:val="00483DCC"/>
    <w:rsid w:val="00485DD2"/>
    <w:rsid w:val="00492CE1"/>
    <w:rsid w:val="0049360B"/>
    <w:rsid w:val="004B408B"/>
    <w:rsid w:val="004E5B5F"/>
    <w:rsid w:val="004F4AE2"/>
    <w:rsid w:val="0055005F"/>
    <w:rsid w:val="00554D74"/>
    <w:rsid w:val="005A4D2F"/>
    <w:rsid w:val="005F64F2"/>
    <w:rsid w:val="006108BA"/>
    <w:rsid w:val="00622CDF"/>
    <w:rsid w:val="006772BC"/>
    <w:rsid w:val="006A45DC"/>
    <w:rsid w:val="006A743A"/>
    <w:rsid w:val="006E2F3C"/>
    <w:rsid w:val="006E503C"/>
    <w:rsid w:val="00732852"/>
    <w:rsid w:val="00733DFC"/>
    <w:rsid w:val="00747493"/>
    <w:rsid w:val="007671FB"/>
    <w:rsid w:val="00773CDB"/>
    <w:rsid w:val="00792598"/>
    <w:rsid w:val="007B77B9"/>
    <w:rsid w:val="008028BD"/>
    <w:rsid w:val="00804329"/>
    <w:rsid w:val="00810C35"/>
    <w:rsid w:val="00812BB5"/>
    <w:rsid w:val="00876F24"/>
    <w:rsid w:val="008B0FA0"/>
    <w:rsid w:val="008E7DB6"/>
    <w:rsid w:val="00901B4F"/>
    <w:rsid w:val="00912381"/>
    <w:rsid w:val="00931307"/>
    <w:rsid w:val="00981F66"/>
    <w:rsid w:val="009935AA"/>
    <w:rsid w:val="009C6816"/>
    <w:rsid w:val="009D0FF7"/>
    <w:rsid w:val="009E4F57"/>
    <w:rsid w:val="009F1952"/>
    <w:rsid w:val="009F5DC2"/>
    <w:rsid w:val="00A14AB1"/>
    <w:rsid w:val="00A15E0F"/>
    <w:rsid w:val="00A22BE7"/>
    <w:rsid w:val="00A33AA6"/>
    <w:rsid w:val="00A33FD9"/>
    <w:rsid w:val="00A50C2B"/>
    <w:rsid w:val="00A66986"/>
    <w:rsid w:val="00A711E6"/>
    <w:rsid w:val="00A8249D"/>
    <w:rsid w:val="00AB33C4"/>
    <w:rsid w:val="00AC21BE"/>
    <w:rsid w:val="00B15638"/>
    <w:rsid w:val="00B16DC1"/>
    <w:rsid w:val="00B231A9"/>
    <w:rsid w:val="00B671E9"/>
    <w:rsid w:val="00B70B9F"/>
    <w:rsid w:val="00B9510E"/>
    <w:rsid w:val="00BA0007"/>
    <w:rsid w:val="00BB1F63"/>
    <w:rsid w:val="00BC05B0"/>
    <w:rsid w:val="00BD51F7"/>
    <w:rsid w:val="00BF127B"/>
    <w:rsid w:val="00C05E7C"/>
    <w:rsid w:val="00C265BA"/>
    <w:rsid w:val="00C26CB1"/>
    <w:rsid w:val="00C30405"/>
    <w:rsid w:val="00C47B33"/>
    <w:rsid w:val="00C52962"/>
    <w:rsid w:val="00C670FE"/>
    <w:rsid w:val="00CA38C6"/>
    <w:rsid w:val="00CC6429"/>
    <w:rsid w:val="00D22971"/>
    <w:rsid w:val="00D706C4"/>
    <w:rsid w:val="00D74C49"/>
    <w:rsid w:val="00D81152"/>
    <w:rsid w:val="00D936AA"/>
    <w:rsid w:val="00D95D77"/>
    <w:rsid w:val="00DB27BF"/>
    <w:rsid w:val="00E01942"/>
    <w:rsid w:val="00E30660"/>
    <w:rsid w:val="00E33CD6"/>
    <w:rsid w:val="00E9408B"/>
    <w:rsid w:val="00E969C7"/>
    <w:rsid w:val="00EA4DE2"/>
    <w:rsid w:val="00EF4636"/>
    <w:rsid w:val="00EF6CD9"/>
    <w:rsid w:val="00F07830"/>
    <w:rsid w:val="00F1302D"/>
    <w:rsid w:val="00F15800"/>
    <w:rsid w:val="00F80819"/>
    <w:rsid w:val="00F95F5D"/>
    <w:rsid w:val="00FC7B6E"/>
    <w:rsid w:val="00FE0023"/>
    <w:rsid w:val="462300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286303D3"/>
  <w15:docId w15:val="{2C2A4ED0-5AB0-4F2E-AC7A-692B85DFE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58" w:lineRule="auto"/>
      <w:ind w:left="197" w:firstLine="178"/>
      <w:jc w:val="both"/>
    </w:pPr>
    <w:rPr>
      <w:rFonts w:ascii="Times New Roman" w:eastAsia="Times New Roman" w:hAnsi="Times New Roman" w:cs="Times New Roman"/>
      <w:color w:val="231F20"/>
      <w:sz w:val="19"/>
      <w:szCs w:val="22"/>
    </w:rPr>
  </w:style>
  <w:style w:type="paragraph" w:styleId="Heading1">
    <w:name w:val="heading 1"/>
    <w:next w:val="Normal"/>
    <w:link w:val="Heading1Char"/>
    <w:uiPriority w:val="9"/>
    <w:qFormat/>
    <w:pPr>
      <w:keepNext/>
      <w:keepLines/>
      <w:spacing w:after="65" w:line="265" w:lineRule="auto"/>
      <w:ind w:left="207" w:hanging="10"/>
      <w:jc w:val="center"/>
      <w:outlineLvl w:val="0"/>
    </w:pPr>
    <w:rPr>
      <w:rFonts w:ascii="Times New Roman" w:eastAsia="Times New Roman" w:hAnsi="Times New Roman" w:cs="Times New Roman"/>
      <w:color w:val="231F20"/>
      <w:sz w:val="15"/>
      <w:szCs w:val="22"/>
    </w:rPr>
  </w:style>
  <w:style w:type="paragraph" w:styleId="Heading2">
    <w:name w:val="heading 2"/>
    <w:next w:val="Normal"/>
    <w:link w:val="Heading2Char"/>
    <w:uiPriority w:val="9"/>
    <w:unhideWhenUsed/>
    <w:qFormat/>
    <w:pPr>
      <w:keepNext/>
      <w:keepLines/>
      <w:spacing w:after="57" w:line="259" w:lineRule="auto"/>
      <w:ind w:left="200" w:hanging="10"/>
      <w:outlineLvl w:val="1"/>
    </w:pPr>
    <w:rPr>
      <w:rFonts w:ascii="Times New Roman" w:eastAsia="Times New Roman" w:hAnsi="Times New Roman" w:cs="Times New Roman"/>
      <w:i/>
      <w:color w:val="231F20"/>
      <w:sz w:val="19"/>
      <w:szCs w:val="22"/>
    </w:rPr>
  </w:style>
  <w:style w:type="paragraph" w:styleId="Heading3">
    <w:name w:val="heading 3"/>
    <w:basedOn w:val="Normal"/>
    <w:next w:val="Normal"/>
    <w:link w:val="Heading3Char"/>
    <w:uiPriority w:val="9"/>
    <w:semiHidden/>
    <w:unhideWhenUsed/>
    <w:qFormat/>
    <w:rsid w:val="003D0B8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semiHidden/>
    <w:unhideWhenUsed/>
    <w:qFormat/>
    <w:pPr>
      <w:spacing w:after="200" w:line="240" w:lineRule="auto"/>
    </w:pPr>
    <w:rPr>
      <w:i/>
      <w:iCs/>
      <w:color w:val="44546A" w:themeColor="text2"/>
      <w:sz w:val="18"/>
      <w:szCs w:val="18"/>
    </w:r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styleId="Hyperlink">
    <w:name w:val="Hyperlink"/>
    <w:basedOn w:val="DefaultParagraphFont"/>
    <w:uiPriority w:val="99"/>
    <w:unhideWhenUsed/>
    <w:qFormat/>
    <w:rPr>
      <w:color w:val="0563C1" w:themeColor="hyperlink"/>
      <w:u w:val="single"/>
    </w:rPr>
  </w:style>
  <w:style w:type="table" w:styleId="TableClassic1">
    <w:name w:val="Table Classic 1"/>
    <w:basedOn w:val="TableNormal"/>
    <w:uiPriority w:val="99"/>
    <w:semiHidden/>
    <w:unhideWhenUsed/>
    <w:pPr>
      <w:spacing w:after="5" w:line="258" w:lineRule="auto"/>
      <w:ind w:left="197" w:firstLine="178"/>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link w:val="Heading2"/>
    <w:qFormat/>
    <w:rPr>
      <w:rFonts w:ascii="Times New Roman" w:eastAsia="Times New Roman" w:hAnsi="Times New Roman" w:cs="Times New Roman"/>
      <w:i/>
      <w:color w:val="231F20"/>
      <w:sz w:val="19"/>
    </w:rPr>
  </w:style>
  <w:style w:type="character" w:customStyle="1" w:styleId="Heading1Char">
    <w:name w:val="Heading 1 Char"/>
    <w:link w:val="Heading1"/>
    <w:rPr>
      <w:rFonts w:ascii="Times New Roman" w:eastAsia="Times New Roman" w:hAnsi="Times New Roman" w:cs="Times New Roman"/>
      <w:color w:val="231F20"/>
      <w:sz w:val="15"/>
    </w:rPr>
  </w:style>
  <w:style w:type="table" w:customStyle="1" w:styleId="TableGrid0">
    <w:name w:val="TableGrid"/>
    <w:qFormat/>
    <w:tblPr>
      <w:tblCellMar>
        <w:top w:w="0" w:type="dxa"/>
        <w:left w:w="0" w:type="dxa"/>
        <w:bottom w:w="0" w:type="dxa"/>
        <w:right w:w="0" w:type="dxa"/>
      </w:tblCellMar>
    </w:tblPr>
  </w:style>
  <w:style w:type="character" w:customStyle="1" w:styleId="HeaderChar">
    <w:name w:val="Header Char"/>
    <w:basedOn w:val="DefaultParagraphFont"/>
    <w:link w:val="Header"/>
    <w:uiPriority w:val="99"/>
    <w:rPr>
      <w:rFonts w:ascii="Times New Roman" w:eastAsia="Times New Roman" w:hAnsi="Times New Roman" w:cs="Times New Roman"/>
      <w:color w:val="231F20"/>
      <w:sz w:val="19"/>
    </w:rPr>
  </w:style>
  <w:style w:type="paragraph" w:styleId="ListParagraph">
    <w:name w:val="List Paragraph"/>
    <w:basedOn w:val="Normal"/>
    <w:uiPriority w:val="34"/>
    <w:qFormat/>
    <w:pPr>
      <w:spacing w:after="160" w:line="254" w:lineRule="auto"/>
      <w:ind w:left="720" w:firstLine="0"/>
      <w:contextualSpacing/>
      <w:jc w:val="left"/>
    </w:pPr>
    <w:rPr>
      <w:rFonts w:asciiTheme="minorHAnsi" w:eastAsiaTheme="minorHAnsi" w:hAnsiTheme="minorHAnsi" w:cstheme="minorBidi"/>
      <w:color w:val="auto"/>
      <w:sz w:val="22"/>
    </w:rPr>
  </w:style>
  <w:style w:type="table" w:customStyle="1" w:styleId="PlainTable41">
    <w:name w:val="Plain Table 41"/>
    <w:basedOn w:val="TableNormal"/>
    <w:uiPriority w:val="44"/>
    <w:rPr>
      <w:rFonts w:eastAsiaTheme="minorHAnsi"/>
    </w:rP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oSpacingChar">
    <w:name w:val="No Spacing Char"/>
    <w:link w:val="NoSpacing"/>
    <w:locked/>
  </w:style>
  <w:style w:type="paragraph" w:styleId="NoSpacing">
    <w:name w:val="No Spacing"/>
    <w:link w:val="NoSpacingChar"/>
    <w:qFormat/>
    <w:rPr>
      <w:sz w:val="22"/>
      <w:szCs w:val="22"/>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table" w:customStyle="1" w:styleId="PlainTable21">
    <w:name w:val="Plain Table 21"/>
    <w:basedOn w:val="TableNormal"/>
    <w:uiPriority w:val="42"/>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Classic11">
    <w:name w:val="Table Classic 11"/>
    <w:basedOn w:val="TableNormal"/>
    <w:qFormat/>
    <w:rPr>
      <w:rFonts w:ascii="Times New Roman" w:eastAsia="Times New Roman" w:hAnsi="Times New Roman" w:cs="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il"/>
          <w:tr2bl w:val="nil"/>
        </w:tcBorders>
      </w:tcPr>
    </w:tblStylePr>
    <w:tblStylePr w:type="lastRow">
      <w:rPr>
        <w:color w:val="auto"/>
      </w:rPr>
      <w:tblPr/>
      <w:tcPr>
        <w:tcBorders>
          <w:top w:val="single" w:sz="6" w:space="0" w:color="000000"/>
          <w:tl2br w:val="nil"/>
          <w:tr2bl w:val="nil"/>
        </w:tcBorders>
      </w:tcPr>
    </w:tblStylePr>
    <w:tblStylePr w:type="firstCol">
      <w:tblPr/>
      <w:tcPr>
        <w:tcBorders>
          <w:right w:val="single" w:sz="6" w:space="0" w:color="00000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character" w:styleId="UnresolvedMention">
    <w:name w:val="Unresolved Mention"/>
    <w:basedOn w:val="DefaultParagraphFont"/>
    <w:uiPriority w:val="99"/>
    <w:semiHidden/>
    <w:unhideWhenUsed/>
    <w:rsid w:val="003D0B8A"/>
    <w:rPr>
      <w:color w:val="605E5C"/>
      <w:shd w:val="clear" w:color="auto" w:fill="E1DFDD"/>
    </w:rPr>
  </w:style>
  <w:style w:type="character" w:customStyle="1" w:styleId="Heading3Char">
    <w:name w:val="Heading 3 Char"/>
    <w:basedOn w:val="DefaultParagraphFont"/>
    <w:link w:val="Heading3"/>
    <w:uiPriority w:val="9"/>
    <w:semiHidden/>
    <w:rsid w:val="003D0B8A"/>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numbering" Target="numbering.xml"/><Relationship Id="rId21" Type="http://schemas.openxmlformats.org/officeDocument/2006/relationships/image" Target="media/image8.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4.png"/><Relationship Id="rId25" Type="http://schemas.openxmlformats.org/officeDocument/2006/relationships/image" Target="media/image12.png"/><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1.png"/><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10.png"/><Relationship Id="rId28" Type="http://schemas.openxmlformats.org/officeDocument/2006/relationships/theme" Target="theme/theme1.xml"/><Relationship Id="rId10" Type="http://schemas.openxmlformats.org/officeDocument/2006/relationships/hyperlink" Target="mailto:lilian.minja@iaa.ac.tz" TargetMode="External"/><Relationship Id="rId19" Type="http://schemas.openxmlformats.org/officeDocument/2006/relationships/image" Target="media/image6.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image" Target="media/image9.pn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Ste11</b:Tag>
    <b:SourceType>Book</b:SourceType>
    <b:Guid>{873FD9E5-3966-4893-A17D-C7DF76511179}</b:Guid>
    <b:Author>
      <b:Author>
        <b:NameList>
          <b:Person>
            <b:Last>Steers</b:Last>
            <b:First>R.</b:First>
            <b:Middle>M.</b:Middle>
          </b:Person>
          <b:Person>
            <b:Last>Porter</b:Last>
            <b:First>L.</b:First>
            <b:Middle>W.</b:Middle>
          </b:Person>
        </b:NameList>
      </b:Author>
    </b:Author>
    <b:Title>Motivation and work performance </b:Title>
    <b:Year>2011</b:Year>
    <b:City>New York</b:City>
    <b:Publisher>McGraw-Hill</b:Publisher>
    <b:RefOrder>1</b:RefOrder>
  </b:Source>
  <b:Source>
    <b:Tag>Yet20</b:Tag>
    <b:SourceType>JournalArticle</b:SourceType>
    <b:Guid>{00CA30F4-AE75-46D7-8E83-56144261A9AE}</b:Guid>
    <b:Author>
      <b:Author>
        <b:NameList>
          <b:Person>
            <b:Last>Kuswati</b:Last>
            <b:First>Yeti</b:First>
          </b:Person>
        </b:NameList>
      </b:Author>
    </b:Author>
    <b:Title>The Effect of Motivation on Employee Performance</b:Title>
    <b:JournalName>Budapest International Research and Critics Institute-Journal (BIRCI-Journal)</b:JournalName>
    <b:Year>2020</b:Year>
    <b:Pages>995-1002</b:Pages>
    <b:Volume>3</b:Volume>
    <b:Issue>2</b:Issue>
    <b:RefOrder>3</b:RefOrder>
  </b:Source>
  <b:Source>
    <b:Tag>Lue20</b:Tag>
    <b:SourceType>JournalArticle</b:SourceType>
    <b:Guid>{9D8DC138-2098-479F-9CA6-484C110168FD}</b:Guid>
    <b:Author>
      <b:Author>
        <b:NameList>
          <b:Person>
            <b:Last>Girdwichai</b:Last>
            <b:First>Luedech</b:First>
          </b:Person>
          <b:Person>
            <b:Last>Sriviboon</b:Last>
            <b:First>Chutikarn</b:First>
          </b:Person>
        </b:NameList>
      </b:Author>
    </b:Author>
    <b:Title>Employee Motivation and Performance: Do tye Work environment and Training Matter?  </b:Title>
    <b:Year>2020</b:Year>
    <b:JournalName>Journal of Security and Sustainability Issues</b:JournalName>
    <b:Pages>42-54</b:Pages>
    <b:Volume>9</b:Volume>
    <b:RefOrder>4</b:RefOrder>
  </b:Source>
  <b:Source>
    <b:Tag>Set21</b:Tag>
    <b:SourceType>JournalArticle</b:SourceType>
    <b:Guid>{C5E11015-D63E-4DD3-9C1E-BBF2EA8980BE}</b:Guid>
    <b:Author>
      <b:Author>
        <b:NameList>
          <b:Person>
            <b:Last>Riyanto</b:Last>
            <b:First>Setyo</b:First>
          </b:Person>
          <b:Person>
            <b:Last>Endri</b:Last>
            <b:First>Endri</b:First>
          </b:Person>
          <b:Person>
            <b:Last>Herlisha</b:Last>
            <b:First>Novita</b:First>
          </b:Person>
        </b:NameList>
      </b:Author>
    </b:Author>
    <b:Title>Effect of work motivation and job satisfaction on employee performance: Mediating role of employee engagement</b:Title>
    <b:JournalName>Problems and Perspectives in Management</b:JournalName>
    <b:Year>2021</b:Year>
    <b:Pages>162-174</b:Pages>
    <b:Volume>19</b:Volume>
    <b:Issue>3</b:Issue>
    <b:RefOrder>5</b:RefOrder>
  </b:Source>
  <b:Source>
    <b:Tag>Sta12</b:Tag>
    <b:SourceType>JournalArticle</b:SourceType>
    <b:Guid>{CC57F465-D84D-4B04-85B9-DF4F678CDF5F}</b:Guid>
    <b:Author>
      <b:Author>
        <b:NameList>
          <b:Person>
            <b:Last>Stanley</b:Last>
            <b:First>T.</b:First>
            <b:Middle>L.</b:Middle>
          </b:Person>
        </b:NameList>
      </b:Author>
    </b:Author>
    <b:Title>Motivation in todays workplace</b:Title>
    <b:JournalName>Human Resource Journal</b:JournalName>
    <b:Year>2012</b:Year>
    <b:Pages>1-9</b:Pages>
    <b:Volume>55</b:Volume>
    <b:Issue>7</b:Issue>
    <b:RefOrder>2</b:RefOrder>
  </b:Source>
  <b:Source>
    <b:Tag>Job14</b:Tag>
    <b:SourceType>JournalArticle</b:SourceType>
    <b:Guid>{C6CC22C3-B0FC-4B5A-B4C6-A1B5C71A1316}</b:Guid>
    <b:Author>
      <b:Author>
        <b:NameList>
          <b:Person>
            <b:Last>Jobber</b:Last>
            <b:First>D.</b:First>
          </b:Person>
          <b:Person>
            <b:Last>Lee</b:Last>
            <b:First>R.</b:First>
          </b:Person>
        </b:NameList>
      </b:Author>
    </b:Author>
    <b:Title>A comparison of the perceptions of sales management and salespeople towards salesforce motivation and demotivation</b:Title>
    <b:Year>2014</b:Year>
    <b:JournalName>Journal of Marketing Management</b:JournalName>
    <b:Pages>325 - 332</b:Pages>
    <b:Volume>14</b:Volume>
    <b:Issue>2</b:Issue>
    <b:RefOrder>3</b:RefOrder>
  </b:Source>
  <b:Source>
    <b:Tag>Fre11</b:Tag>
    <b:SourceType>Book</b:SourceType>
    <b:Guid>{66450D9A-AC0D-4FFD-9A07-7A59B3DEAD20}</b:Guid>
    <b:Author>
      <b:Author>
        <b:NameList>
          <b:Person>
            <b:Last>Luthans</b:Last>
            <b:First>Fred</b:First>
          </b:Person>
        </b:NameList>
      </b:Author>
    </b:Author>
    <b:Title>Organizational behavior : an evidence-based approach</b:Title>
    <b:Year>2011</b:Year>
    <b:City>New York</b:City>
    <b:Publisher>The McGraw-Hill Companies, Inc.</b:Publisher>
    <b:Edition>12th</b:Edition>
    <b:RefOrder>4</b:RefOrder>
  </b:Source>
</b:Sources>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1FF387CB-A766-402A-A148-2089B112FDB2}">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14150</Words>
  <Characters>80660</Characters>
  <Application>Microsoft Office Word</Application>
  <DocSecurity>0</DocSecurity>
  <Lines>672</Lines>
  <Paragraphs>189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uSERNAME</dc:creator>
  <cp:lastModifiedBy>Microsoft Office User</cp:lastModifiedBy>
  <cp:revision>2</cp:revision>
  <dcterms:created xsi:type="dcterms:W3CDTF">2025-04-05T19:11:00Z</dcterms:created>
  <dcterms:modified xsi:type="dcterms:W3CDTF">2025-04-05T19:11:00Z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7f84f7423f740665dd9c07362db88e6925fee405b3cebcd6563854970f5a8174</vt:lpwstr>
  </property>
  <property fmtid="{D5CDD505-2E9C-101B-9397-08002B2CF9AE}" pid="3" name="KSOProductBuildVer">
    <vt:lpwstr>1033-12.2.0.18586</vt:lpwstr>
  </property>
  <property fmtid="{D5CDD505-2E9C-101B-9397-08002B2CF9AE}" pid="4" name="ICV">
    <vt:lpwstr>3BD487DC86FD440FAB11BA5D6B0C4707_13</vt:lpwstr>
  </property>
</Properties>
</file>